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E2BF973" wp14:editId="380D7ABB">
            <wp:simplePos x="0" y="0"/>
            <wp:positionH relativeFrom="column">
              <wp:posOffset>2423160</wp:posOffset>
            </wp:positionH>
            <wp:positionV relativeFrom="paragraph">
              <wp:posOffset>-366395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E4E2C" w:rsidRDefault="00BE4E2C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9464A" w:rsidRDefault="00A9464A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C128E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E4E2C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Усольск</w:t>
      </w:r>
      <w:r w:rsidR="00BE4E2C">
        <w:rPr>
          <w:rFonts w:ascii="Times New Roman" w:eastAsia="Times New Roman" w:hAnsi="Times New Roman" w:cs="Times New Roman"/>
          <w:b/>
          <w:bCs/>
        </w:rPr>
        <w:t>ий</w:t>
      </w:r>
      <w:r w:rsidRPr="002C128E">
        <w:rPr>
          <w:rFonts w:ascii="Times New Roman" w:eastAsia="Times New Roman" w:hAnsi="Times New Roman" w:cs="Times New Roman"/>
          <w:b/>
          <w:bCs/>
        </w:rPr>
        <w:t xml:space="preserve"> </w:t>
      </w:r>
      <w:r w:rsidR="00BE4E2C" w:rsidRPr="002C128E">
        <w:rPr>
          <w:rFonts w:ascii="Times New Roman" w:eastAsia="Times New Roman" w:hAnsi="Times New Roman" w:cs="Times New Roman"/>
          <w:b/>
          <w:bCs/>
        </w:rPr>
        <w:t>муниципальн</w:t>
      </w:r>
      <w:r w:rsidR="00BE4E2C">
        <w:rPr>
          <w:rFonts w:ascii="Times New Roman" w:eastAsia="Times New Roman" w:hAnsi="Times New Roman" w:cs="Times New Roman"/>
          <w:b/>
          <w:bCs/>
        </w:rPr>
        <w:t>ый</w:t>
      </w:r>
      <w:r w:rsidR="00BE4E2C" w:rsidRPr="002C128E">
        <w:rPr>
          <w:rFonts w:ascii="Times New Roman" w:eastAsia="Times New Roman" w:hAnsi="Times New Roman" w:cs="Times New Roman"/>
          <w:b/>
          <w:bCs/>
        </w:rPr>
        <w:t xml:space="preserve"> </w:t>
      </w:r>
      <w:r w:rsidRPr="002C128E">
        <w:rPr>
          <w:rFonts w:ascii="Times New Roman" w:eastAsia="Times New Roman" w:hAnsi="Times New Roman" w:cs="Times New Roman"/>
          <w:b/>
          <w:bCs/>
        </w:rPr>
        <w:t xml:space="preserve">район 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BE4E2C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 xml:space="preserve"> Д У М А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2C128E" w:rsidRDefault="00B260D5" w:rsidP="00FE726D">
      <w:pPr>
        <w:rPr>
          <w:rFonts w:ascii="Times New Roman" w:eastAsia="Times New Roman" w:hAnsi="Times New Roman" w:cs="Times New Roman"/>
        </w:rPr>
      </w:pPr>
      <w:r w:rsidRPr="002C128E">
        <w:rPr>
          <w:rFonts w:ascii="Times New Roman" w:eastAsia="Times New Roman" w:hAnsi="Times New Roman" w:cs="Times New Roman"/>
        </w:rPr>
        <w:t xml:space="preserve">От </w:t>
      </w:r>
      <w:r w:rsidR="001118C4">
        <w:rPr>
          <w:rFonts w:ascii="Times New Roman" w:eastAsia="Times New Roman" w:hAnsi="Times New Roman" w:cs="Times New Roman"/>
        </w:rPr>
        <w:t>21.06.2022</w:t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AD0F70">
        <w:rPr>
          <w:rFonts w:ascii="Times New Roman" w:eastAsia="Times New Roman" w:hAnsi="Times New Roman" w:cs="Times New Roman"/>
        </w:rPr>
        <w:tab/>
      </w:r>
      <w:r w:rsidRPr="002C128E">
        <w:rPr>
          <w:rFonts w:ascii="Times New Roman" w:eastAsia="Times New Roman" w:hAnsi="Times New Roman" w:cs="Times New Roman"/>
        </w:rPr>
        <w:t xml:space="preserve">№ </w:t>
      </w:r>
      <w:r w:rsidR="001118C4">
        <w:rPr>
          <w:rFonts w:ascii="Times New Roman" w:eastAsia="Times New Roman" w:hAnsi="Times New Roman" w:cs="Times New Roman"/>
        </w:rPr>
        <w:t>198</w:t>
      </w:r>
      <w:bookmarkStart w:id="0" w:name="_GoBack"/>
      <w:bookmarkEnd w:id="0"/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Default="00B260D5" w:rsidP="00A9464A">
      <w:pPr>
        <w:jc w:val="center"/>
        <w:rPr>
          <w:rFonts w:ascii="Times New Roman" w:eastAsia="Times New Roman" w:hAnsi="Times New Roman" w:cs="Times New Roman"/>
          <w:b/>
        </w:rPr>
      </w:pPr>
      <w:r w:rsidRPr="002C128E">
        <w:rPr>
          <w:rFonts w:ascii="Times New Roman" w:eastAsia="Times New Roman" w:hAnsi="Times New Roman" w:cs="Times New Roman"/>
          <w:b/>
        </w:rPr>
        <w:t xml:space="preserve">О </w:t>
      </w:r>
      <w:r w:rsidR="00A9464A">
        <w:rPr>
          <w:rFonts w:ascii="Times New Roman" w:eastAsia="Times New Roman" w:hAnsi="Times New Roman" w:cs="Times New Roman"/>
          <w:b/>
        </w:rPr>
        <w:t>назначении муниципальных выборов</w:t>
      </w:r>
    </w:p>
    <w:p w:rsidR="00A9464A" w:rsidRPr="002C128E" w:rsidRDefault="00A9464A" w:rsidP="00A9464A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2C128E" w:rsidRDefault="00A9464A" w:rsidP="00554D09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связи с истечением срока полномочий главы Мишелевского городского поселения Усольского муниципального района Иркутской области и депутатов Думы Мишелевского городского поселения Усольского муниципального района Иркутской области</w:t>
      </w:r>
      <w:r w:rsidR="00FD6E2E">
        <w:rPr>
          <w:rFonts w:ascii="Times New Roman" w:hAnsi="Times New Roman" w:cs="Times New Roman"/>
        </w:rPr>
        <w:t>,</w:t>
      </w:r>
      <w:r w:rsidR="00EC24DF" w:rsidRPr="002C128E">
        <w:rPr>
          <w:rFonts w:ascii="Times New Roman" w:hAnsi="Times New Roman" w:cs="Times New Roman"/>
        </w:rPr>
        <w:t xml:space="preserve"> ру</w:t>
      </w:r>
      <w:r w:rsidR="00B260D5" w:rsidRPr="002C128E">
        <w:rPr>
          <w:rFonts w:ascii="Times New Roman" w:hAnsi="Times New Roman" w:cs="Times New Roman"/>
        </w:rPr>
        <w:t xml:space="preserve">ководствуясь статьями  31,47 Устава  Мишелевского муниципального образования Дума Мишелевского </w:t>
      </w:r>
      <w:r>
        <w:rPr>
          <w:rFonts w:ascii="Times New Roman" w:hAnsi="Times New Roman" w:cs="Times New Roman"/>
        </w:rPr>
        <w:t>городского поселения Усольского муниципального района Иркутской области</w:t>
      </w:r>
      <w:r w:rsidR="00B260D5" w:rsidRPr="002C128E">
        <w:rPr>
          <w:rFonts w:ascii="Times New Roman" w:hAnsi="Times New Roman" w:cs="Times New Roman"/>
        </w:rPr>
        <w:t>,</w:t>
      </w:r>
    </w:p>
    <w:p w:rsidR="00B260D5" w:rsidRPr="002C128E" w:rsidRDefault="00B260D5" w:rsidP="00554D09">
      <w:pPr>
        <w:rPr>
          <w:rFonts w:ascii="Times New Roman" w:hAnsi="Times New Roman" w:cs="Times New Roman"/>
        </w:rPr>
      </w:pPr>
      <w:r w:rsidRPr="002C128E">
        <w:rPr>
          <w:rFonts w:ascii="Times New Roman" w:hAnsi="Times New Roman" w:cs="Times New Roman"/>
        </w:rPr>
        <w:t>Р Е Ш И Л А:</w:t>
      </w:r>
    </w:p>
    <w:p w:rsidR="00A07B4D" w:rsidRPr="00EC4B48" w:rsidRDefault="00A9464A" w:rsidP="00A9464A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</w:pPr>
      <w:r>
        <w:t xml:space="preserve">              </w:t>
      </w:r>
      <w:r w:rsidR="00B260D5" w:rsidRPr="00EC4B48">
        <w:t>1</w:t>
      </w:r>
      <w:r>
        <w:t>. Назначить муниципальные выборы главы Мишелевского городского поселения Усольского муниципального района Иркутской области и депутатов Думы Мишелевского городского поселения Усольского муниципального района Иркутской области пятого созыва на 11 сентября 2022 года.</w:t>
      </w:r>
    </w:p>
    <w:p w:rsidR="00A9464A" w:rsidRDefault="00A9464A" w:rsidP="007460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 не позднее чем через пять дней со дня его решения.</w:t>
      </w:r>
    </w:p>
    <w:p w:rsidR="00A9464A" w:rsidRDefault="00A9464A" w:rsidP="007460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Направить копию настоящего решения Думы в Избирательную комиссию Иркутской области в течение 3 дней со дня принятия решения. </w:t>
      </w:r>
    </w:p>
    <w:p w:rsidR="00554D09" w:rsidRPr="00495677" w:rsidRDefault="0032388C" w:rsidP="0074601B">
      <w:pPr>
        <w:ind w:firstLine="708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 xml:space="preserve">4. Настоящее решение вступает в силу </w:t>
      </w:r>
      <w:r w:rsidR="00305751">
        <w:rPr>
          <w:rFonts w:ascii="Times New Roman" w:hAnsi="Times New Roman" w:cs="Times New Roman"/>
        </w:rPr>
        <w:t>со</w:t>
      </w:r>
      <w:r w:rsidRPr="00495677">
        <w:rPr>
          <w:rFonts w:ascii="Times New Roman" w:hAnsi="Times New Roman" w:cs="Times New Roman"/>
        </w:rPr>
        <w:t xml:space="preserve"> </w:t>
      </w:r>
      <w:r w:rsidR="00A9464A">
        <w:rPr>
          <w:rFonts w:ascii="Times New Roman" w:hAnsi="Times New Roman" w:cs="Times New Roman"/>
        </w:rPr>
        <w:t>дня его официального</w:t>
      </w:r>
      <w:r w:rsidRPr="00495677">
        <w:rPr>
          <w:rFonts w:ascii="Times New Roman" w:hAnsi="Times New Roman" w:cs="Times New Roman"/>
        </w:rPr>
        <w:t xml:space="preserve"> </w:t>
      </w:r>
      <w:r w:rsidR="00A9464A">
        <w:rPr>
          <w:rFonts w:ascii="Times New Roman" w:hAnsi="Times New Roman" w:cs="Times New Roman"/>
        </w:rPr>
        <w:t>опубликования</w:t>
      </w:r>
      <w:r w:rsidR="00332B24" w:rsidRPr="00495677">
        <w:rPr>
          <w:rFonts w:ascii="Times New Roman" w:hAnsi="Times New Roman" w:cs="Times New Roman"/>
        </w:rPr>
        <w:t xml:space="preserve">. </w:t>
      </w:r>
    </w:p>
    <w:p w:rsidR="00332B24" w:rsidRPr="00495677" w:rsidRDefault="00332B24" w:rsidP="00332B24">
      <w:pPr>
        <w:jc w:val="both"/>
        <w:rPr>
          <w:rFonts w:ascii="Times New Roman" w:hAnsi="Times New Roman" w:cs="Times New Roman"/>
        </w:rPr>
      </w:pPr>
    </w:p>
    <w:p w:rsidR="00332B24" w:rsidRPr="00A9464A" w:rsidRDefault="00332B24" w:rsidP="00332B2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2718BA" w:rsidTr="00C76395">
        <w:tc>
          <w:tcPr>
            <w:tcW w:w="4673" w:type="dxa"/>
          </w:tcPr>
          <w:p w:rsidR="00A9464A" w:rsidRDefault="00A9464A" w:rsidP="0074601B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74601B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  <w:p w:rsidR="00A9464A" w:rsidRDefault="00A9464A" w:rsidP="0074601B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74601B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74601B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Е.В.Евтеев</w:t>
            </w:r>
          </w:p>
          <w:p w:rsidR="00A9464A" w:rsidRDefault="00A9464A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A9464A" w:rsidRDefault="00A9464A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554D09" w:rsidRPr="002718BA" w:rsidTr="00C76395">
        <w:tc>
          <w:tcPr>
            <w:tcW w:w="4673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74601B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</w:tbl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A9464A" w:rsidRPr="00554D09" w:rsidRDefault="00A9464A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A9464A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C2" w:rsidRDefault="00A277C2">
      <w:r>
        <w:separator/>
      </w:r>
    </w:p>
  </w:endnote>
  <w:endnote w:type="continuationSeparator" w:id="0">
    <w:p w:rsidR="00A277C2" w:rsidRDefault="00A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C2" w:rsidRDefault="00A277C2"/>
  </w:footnote>
  <w:footnote w:type="continuationSeparator" w:id="0">
    <w:p w:rsidR="00A277C2" w:rsidRDefault="00A27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347E9"/>
    <w:rsid w:val="00075426"/>
    <w:rsid w:val="000767A6"/>
    <w:rsid w:val="000949C9"/>
    <w:rsid w:val="000C61E8"/>
    <w:rsid w:val="000D7CB7"/>
    <w:rsid w:val="000F3BE3"/>
    <w:rsid w:val="00106293"/>
    <w:rsid w:val="00107506"/>
    <w:rsid w:val="001118C4"/>
    <w:rsid w:val="0012509D"/>
    <w:rsid w:val="00165226"/>
    <w:rsid w:val="00191D56"/>
    <w:rsid w:val="001C1067"/>
    <w:rsid w:val="001D2262"/>
    <w:rsid w:val="00203D0F"/>
    <w:rsid w:val="00207BDD"/>
    <w:rsid w:val="002167DE"/>
    <w:rsid w:val="002718BA"/>
    <w:rsid w:val="00291485"/>
    <w:rsid w:val="002A2AF0"/>
    <w:rsid w:val="002C128E"/>
    <w:rsid w:val="002C5D28"/>
    <w:rsid w:val="002D4575"/>
    <w:rsid w:val="002E3172"/>
    <w:rsid w:val="00305751"/>
    <w:rsid w:val="0032388C"/>
    <w:rsid w:val="00332B24"/>
    <w:rsid w:val="003357E4"/>
    <w:rsid w:val="00374BBD"/>
    <w:rsid w:val="003920BC"/>
    <w:rsid w:val="00401BC6"/>
    <w:rsid w:val="00441849"/>
    <w:rsid w:val="00445134"/>
    <w:rsid w:val="00471067"/>
    <w:rsid w:val="00495677"/>
    <w:rsid w:val="004E6BAE"/>
    <w:rsid w:val="004F0B9D"/>
    <w:rsid w:val="004F6A22"/>
    <w:rsid w:val="00520342"/>
    <w:rsid w:val="00535E07"/>
    <w:rsid w:val="00536750"/>
    <w:rsid w:val="00550CEC"/>
    <w:rsid w:val="00554D09"/>
    <w:rsid w:val="00576116"/>
    <w:rsid w:val="005916C7"/>
    <w:rsid w:val="005D6943"/>
    <w:rsid w:val="0065116B"/>
    <w:rsid w:val="00652C84"/>
    <w:rsid w:val="006C1B90"/>
    <w:rsid w:val="006D7D21"/>
    <w:rsid w:val="006F5686"/>
    <w:rsid w:val="00742D28"/>
    <w:rsid w:val="0074601B"/>
    <w:rsid w:val="007A1069"/>
    <w:rsid w:val="007F71AF"/>
    <w:rsid w:val="00846E3B"/>
    <w:rsid w:val="0088439F"/>
    <w:rsid w:val="008B0F26"/>
    <w:rsid w:val="0090647B"/>
    <w:rsid w:val="00907E4B"/>
    <w:rsid w:val="00920DB8"/>
    <w:rsid w:val="00924E6F"/>
    <w:rsid w:val="009543D6"/>
    <w:rsid w:val="00993EBD"/>
    <w:rsid w:val="009C031D"/>
    <w:rsid w:val="00A07B4D"/>
    <w:rsid w:val="00A277C2"/>
    <w:rsid w:val="00A67C17"/>
    <w:rsid w:val="00A8473F"/>
    <w:rsid w:val="00A87D7C"/>
    <w:rsid w:val="00A9464A"/>
    <w:rsid w:val="00AD0F70"/>
    <w:rsid w:val="00B24698"/>
    <w:rsid w:val="00B260D5"/>
    <w:rsid w:val="00B40615"/>
    <w:rsid w:val="00B90126"/>
    <w:rsid w:val="00BB1A7C"/>
    <w:rsid w:val="00BC6AB7"/>
    <w:rsid w:val="00BE4E2C"/>
    <w:rsid w:val="00BF0E0C"/>
    <w:rsid w:val="00C042DC"/>
    <w:rsid w:val="00C21AF9"/>
    <w:rsid w:val="00C242D4"/>
    <w:rsid w:val="00C3266E"/>
    <w:rsid w:val="00C5245E"/>
    <w:rsid w:val="00C76395"/>
    <w:rsid w:val="00C93E12"/>
    <w:rsid w:val="00CD550B"/>
    <w:rsid w:val="00CE2166"/>
    <w:rsid w:val="00D42A55"/>
    <w:rsid w:val="00D6451D"/>
    <w:rsid w:val="00D83B99"/>
    <w:rsid w:val="00D97DD5"/>
    <w:rsid w:val="00DB5439"/>
    <w:rsid w:val="00DC0C31"/>
    <w:rsid w:val="00DE4DFC"/>
    <w:rsid w:val="00E143C5"/>
    <w:rsid w:val="00E211BD"/>
    <w:rsid w:val="00E57FC7"/>
    <w:rsid w:val="00E702CF"/>
    <w:rsid w:val="00E72BA0"/>
    <w:rsid w:val="00E906F2"/>
    <w:rsid w:val="00E94C0C"/>
    <w:rsid w:val="00EC24DF"/>
    <w:rsid w:val="00EC4B48"/>
    <w:rsid w:val="00EF25AF"/>
    <w:rsid w:val="00F16C66"/>
    <w:rsid w:val="00F7267A"/>
    <w:rsid w:val="00F75CCF"/>
    <w:rsid w:val="00FB506C"/>
    <w:rsid w:val="00FD6E2E"/>
    <w:rsid w:val="00FE0F93"/>
    <w:rsid w:val="00FE154B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8F8D-3A94-4ED2-923D-5C243E8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2021-01-11T03:45:00Z</cp:lastPrinted>
  <dcterms:created xsi:type="dcterms:W3CDTF">2022-05-18T07:08:00Z</dcterms:created>
  <dcterms:modified xsi:type="dcterms:W3CDTF">2022-08-03T02:29:00Z</dcterms:modified>
</cp:coreProperties>
</file>