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F0" w:rsidRPr="00344BE5" w:rsidRDefault="007051F0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F41D0" w:rsidRDefault="000F41D0" w:rsidP="000F41D0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ИНФОРМАЦИЯ</w:t>
      </w:r>
      <w:bookmarkStart w:id="0" w:name="_GoBack"/>
      <w:bookmarkEnd w:id="0"/>
    </w:p>
    <w:p w:rsidR="000F41D0" w:rsidRDefault="000F41D0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F41D0" w:rsidRDefault="000F41D0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С 1 января 2021   вступило в силу постановление Правительства РФ от 31.12.2020 №  2463 "Об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Федерации".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этой связи ряд ранее действующих правил, регулирующих стационарную розничную торговлю, продажи товаров по образцам и дистанционным способом, комиссионную торговлю, больше не применяется.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обновленном документе были сохранены ранее действующие нормы, закрепляющие ключевые права потребителей и обязанности продавцов относительно доведения информации о товаре, выдачи (направления в электронном виде) кассового или товарного чека, контрольного взвешивания или измерения товаров, отпускаемых за единицу измерения товара (вес (масса нетто), длина и др.), размещение текста Правил в наглядной и доступной форме по месту обслуживания потребителей.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При этом новые Правила содержат и ряд новелл.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частности: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закреплена прямая обязанность продавца в случае поступления претензии потребителя направить ему ответ в отношении заявленных требований;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непосредственно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РФ. Таким образом, любой потребитель вправе зафиксировать, например, при помощи камеры мобильного телефона те нарушения, с которыми столкнулся в торговой точке;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при покупке товаров в интернет-магазинах теперь предусмотрено новое правило, согласно которому продавец предоставляет потребителю подтверждение заключения договора розничной купли-продажи после получения сообщения потребителя о намерении заключить договор розничной купли-продажи. Такое подтверждение должно содержать номер заказа, который позволяет потребителю получить информацию о заключенном договоре розничной купли-продажи и его условиях;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при доставке товара, приобретенного дистанционно, он передается потребителю по указанному им адресу, а при отсутствии потребителя - любому лицу, предъявившему информацию о номере заказа. Таким образом, родственникам или совместно проживающим с потребителем лицам не требуется предъявление доверенности, паспорта или иных документов. Однако договором могут быть предусмотрены более строгие правила (например, при доставке дорогостоящих товаров);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- возврат некачественного товара всегда производится за счет продавца.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Ряд новелл касается продажи товаров с использованием автоматов. В частности, продавец при их использовании обязан довести до сведения потребителя следующую информацию: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наименование (фирменное наименование) продавца, его основной государственный регистрационный номер, его место нахождения и адрес, режим работы, его номер телефона и адрес электронной почты;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правила пользования автоматом для заключения договора розничной купли-продажи;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порядок возврата суммы, уплаченной за товар, если товар не предоставлен потребителю.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 xml:space="preserve">Правила содержат отдельные нормы, регулирующие особенности продажи продовольственных товаров, технически сложных товаров бытового назначения, автомобилей, </w:t>
      </w:r>
      <w:proofErr w:type="spellStart"/>
      <w:r w:rsidRPr="00344BE5">
        <w:rPr>
          <w:rFonts w:ascii="Times New Roman" w:hAnsi="Times New Roman"/>
          <w:sz w:val="23"/>
          <w:szCs w:val="23"/>
        </w:rPr>
        <w:t>мототехники</w:t>
      </w:r>
      <w:proofErr w:type="spellEnd"/>
      <w:r w:rsidRPr="00344BE5">
        <w:rPr>
          <w:rFonts w:ascii="Times New Roman" w:hAnsi="Times New Roman"/>
          <w:sz w:val="23"/>
          <w:szCs w:val="23"/>
        </w:rPr>
        <w:t xml:space="preserve">, прицепов и номерных агрегатов, ювелирных и других изделий из </w:t>
      </w:r>
      <w:r w:rsidRPr="00344BE5">
        <w:rPr>
          <w:rFonts w:ascii="Times New Roman" w:hAnsi="Times New Roman"/>
          <w:sz w:val="23"/>
          <w:szCs w:val="23"/>
        </w:rPr>
        <w:lastRenderedPageBreak/>
        <w:t>драгоценных металлов и (или) драгоценных камней, животных, растений и ряда иных видов товаров.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 случае приобретения технически сложных товаров бытового назначения, текстильных, трикотажных, швейных, меховых товаров и обуви, животных, растений или мебели, если кассовый чек, электронный или иной документ, подтверждающий оплату таких товаров, не содержит наименование товара, артикул и (или) модель, сорт (при наличии), необходимо требовать оформления товарного чека, в котором будет конкретизирована указанная информация.</w:t>
      </w:r>
    </w:p>
    <w:p w:rsidR="004A54A6" w:rsidRPr="00344BE5" w:rsidRDefault="004A54A6" w:rsidP="004A54A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4BE5">
        <w:rPr>
          <w:rFonts w:ascii="Times New Roman" w:hAnsi="Times New Roman"/>
          <w:sz w:val="23"/>
          <w:szCs w:val="23"/>
        </w:rPr>
        <w:t>Всем автовладельцам, желающим уточнить происхождение и производителя топлива на АЗС, теперь можно ссылаться на пункт 71 новых Правил. 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лицом, эксплуатирующим автозаправочную станцию, копию документа о качестве (паспорт), в том числе с указанием наименования изготовителя, наименования нефтебазы и фактического адреса, с которой произведена отгрузка топлива непосредственно на автозаправочную станцию, где осуществляется реализация топлива по документу о качестве (паспорту), а также размера паспортизированной партии топлива и даты отгрузки.</w:t>
      </w:r>
    </w:p>
    <w:sectPr w:rsidR="004A54A6" w:rsidRPr="00344BE5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0F41D0"/>
    <w:rsid w:val="001432DA"/>
    <w:rsid w:val="001B42B4"/>
    <w:rsid w:val="001C1A1D"/>
    <w:rsid w:val="001D2EB8"/>
    <w:rsid w:val="001D638E"/>
    <w:rsid w:val="001F67F3"/>
    <w:rsid w:val="00206331"/>
    <w:rsid w:val="002661BA"/>
    <w:rsid w:val="002A607D"/>
    <w:rsid w:val="00344BE5"/>
    <w:rsid w:val="003B725D"/>
    <w:rsid w:val="003F581A"/>
    <w:rsid w:val="004169BF"/>
    <w:rsid w:val="00446667"/>
    <w:rsid w:val="004A54A6"/>
    <w:rsid w:val="004E33C1"/>
    <w:rsid w:val="00511999"/>
    <w:rsid w:val="00530084"/>
    <w:rsid w:val="0053337A"/>
    <w:rsid w:val="00556816"/>
    <w:rsid w:val="005972E1"/>
    <w:rsid w:val="005C609A"/>
    <w:rsid w:val="005E07D0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6054A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9377C"/>
    <w:rsid w:val="00CA1301"/>
    <w:rsid w:val="00D01A98"/>
    <w:rsid w:val="00D02764"/>
    <w:rsid w:val="00D43412"/>
    <w:rsid w:val="00DA76DD"/>
    <w:rsid w:val="00E52645"/>
    <w:rsid w:val="00EE6464"/>
    <w:rsid w:val="00EF062D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195D-8CCD-4099-A216-ABB33DCE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Пользователь Windows</cp:lastModifiedBy>
  <cp:revision>2</cp:revision>
  <cp:lastPrinted>2020-09-28T05:15:00Z</cp:lastPrinted>
  <dcterms:created xsi:type="dcterms:W3CDTF">2021-05-23T23:13:00Z</dcterms:created>
  <dcterms:modified xsi:type="dcterms:W3CDTF">2021-05-23T23:13:00Z</dcterms:modified>
</cp:coreProperties>
</file>