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C735DD" w14:textId="77777777" w:rsidR="00F409A8" w:rsidRPr="00F409A8" w:rsidRDefault="00F409A8" w:rsidP="00F409A8">
      <w:pPr>
        <w:shd w:val="clear" w:color="auto" w:fill="FFFFFF"/>
        <w:spacing w:after="150" w:line="450" w:lineRule="atLeast"/>
        <w:outlineLvl w:val="3"/>
        <w:rPr>
          <w:rFonts w:ascii="inherit" w:eastAsia="Times New Roman" w:hAnsi="inherit" w:cs="Arial"/>
          <w:color w:val="202125"/>
          <w:sz w:val="36"/>
          <w:szCs w:val="36"/>
          <w:lang w:eastAsia="ru-RU"/>
        </w:rPr>
      </w:pPr>
      <w:r w:rsidRPr="00F409A8">
        <w:rPr>
          <w:rFonts w:ascii="inherit" w:eastAsia="Times New Roman" w:hAnsi="inherit" w:cs="Arial"/>
          <w:color w:val="202125"/>
          <w:sz w:val="36"/>
          <w:szCs w:val="36"/>
          <w:lang w:eastAsia="ru-RU"/>
        </w:rPr>
        <w:t>ОСФР по Иркутской области предоставляет субсидии работодателям в рамках нацпроекта «Кадры»</w:t>
      </w:r>
    </w:p>
    <w:p w14:paraId="3B6A523A" w14:textId="77777777" w:rsidR="00F409A8" w:rsidRPr="00F409A8" w:rsidRDefault="00F409A8" w:rsidP="00F409A8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565857"/>
          <w:sz w:val="23"/>
          <w:szCs w:val="23"/>
          <w:lang w:eastAsia="ru-RU"/>
        </w:rPr>
      </w:pPr>
      <w:r w:rsidRPr="00F409A8">
        <w:rPr>
          <w:rFonts w:ascii="Arial" w:eastAsia="Times New Roman" w:hAnsi="Arial" w:cs="Arial"/>
          <w:b/>
          <w:bCs/>
          <w:color w:val="565857"/>
          <w:sz w:val="23"/>
          <w:szCs w:val="23"/>
          <w:lang w:eastAsia="ru-RU"/>
        </w:rPr>
        <w:t>Вниманию работодателей!</w:t>
      </w:r>
    </w:p>
    <w:p w14:paraId="78E1471F" w14:textId="77777777" w:rsidR="00F409A8" w:rsidRPr="00F409A8" w:rsidRDefault="00F409A8" w:rsidP="00F409A8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565857"/>
          <w:sz w:val="23"/>
          <w:szCs w:val="23"/>
          <w:lang w:eastAsia="ru-RU"/>
        </w:rPr>
      </w:pPr>
      <w:r w:rsidRPr="00F409A8">
        <w:rPr>
          <w:rFonts w:ascii="Arial" w:eastAsia="Times New Roman" w:hAnsi="Arial" w:cs="Arial"/>
          <w:color w:val="565857"/>
          <w:sz w:val="23"/>
          <w:szCs w:val="23"/>
          <w:lang w:eastAsia="ru-RU"/>
        </w:rPr>
        <w:t>Отделение Фонда пенсионного и социального страхования Российской Федерации по Иркутской области информирует о нижеследующем.</w:t>
      </w:r>
    </w:p>
    <w:p w14:paraId="7572581C" w14:textId="77777777" w:rsidR="00F409A8" w:rsidRPr="00F409A8" w:rsidRDefault="00F409A8" w:rsidP="00F409A8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565857"/>
          <w:sz w:val="23"/>
          <w:szCs w:val="23"/>
          <w:lang w:eastAsia="ru-RU"/>
        </w:rPr>
      </w:pPr>
      <w:r w:rsidRPr="00F409A8">
        <w:rPr>
          <w:rFonts w:ascii="Arial" w:eastAsia="Times New Roman" w:hAnsi="Arial" w:cs="Arial"/>
          <w:color w:val="565857"/>
          <w:sz w:val="23"/>
          <w:szCs w:val="23"/>
          <w:lang w:eastAsia="ru-RU"/>
        </w:rPr>
        <w:t>В целях реализации мероприятий по государственной поддержке работодателей, направленных на повышение трудовой активности граждан, в рамках федерального проекта «Активные меры содействия занятости» национального проекта «Кадры» ОСФР по Иркутской области осуществляется предоставление субсидий юридическим лицам и индивидуальным предпринимателям (далее – работодатели).</w:t>
      </w:r>
    </w:p>
    <w:p w14:paraId="3EAB2115" w14:textId="77777777" w:rsidR="00F409A8" w:rsidRPr="00F409A8" w:rsidRDefault="00F409A8" w:rsidP="00F409A8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565857"/>
          <w:sz w:val="23"/>
          <w:szCs w:val="23"/>
          <w:lang w:eastAsia="ru-RU"/>
        </w:rPr>
      </w:pPr>
      <w:r w:rsidRPr="00F409A8">
        <w:rPr>
          <w:rFonts w:ascii="Arial" w:eastAsia="Times New Roman" w:hAnsi="Arial" w:cs="Arial"/>
          <w:color w:val="565857"/>
          <w:sz w:val="23"/>
          <w:szCs w:val="23"/>
          <w:lang w:eastAsia="ru-RU"/>
        </w:rPr>
        <w:t xml:space="preserve">Предоставление субсидий в 2026 году осуществляется в соответствии с приказами Фонда пенсионного и социального страхования Российской Федерации от 29 декабря 2024 г. № 2712 «Об утверждении Решения о порядке предоставления субсидий в целях создания (оборудования) рабочих мест для трудоустройства инвалидов», № 2713 «Об утверждении Решения о порядке предоставления субсидии на </w:t>
      </w:r>
      <w:bookmarkStart w:id="0" w:name="_GoBack"/>
      <w:bookmarkEnd w:id="0"/>
      <w:r w:rsidRPr="00F409A8">
        <w:rPr>
          <w:rFonts w:ascii="Arial" w:eastAsia="Times New Roman" w:hAnsi="Arial" w:cs="Arial"/>
          <w:color w:val="565857"/>
          <w:sz w:val="23"/>
          <w:szCs w:val="23"/>
          <w:lang w:eastAsia="ru-RU"/>
        </w:rPr>
        <w:t>государственную поддержку трудоустройства работников из другой местности или других территорий», № 2714 «Об утверждении Решения о порядке предоставления субсидии на государственную поддержку стимулирования найма отдельных категорий граждан».</w:t>
      </w:r>
    </w:p>
    <w:p w14:paraId="462106A8" w14:textId="77777777" w:rsidR="00F409A8" w:rsidRPr="00F409A8" w:rsidRDefault="00F409A8" w:rsidP="00F409A8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565857"/>
          <w:sz w:val="23"/>
          <w:szCs w:val="23"/>
          <w:lang w:eastAsia="ru-RU"/>
        </w:rPr>
      </w:pPr>
      <w:r w:rsidRPr="00F409A8">
        <w:rPr>
          <w:rFonts w:ascii="Arial" w:eastAsia="Times New Roman" w:hAnsi="Arial" w:cs="Arial"/>
          <w:color w:val="565857"/>
          <w:sz w:val="23"/>
          <w:szCs w:val="23"/>
          <w:lang w:eastAsia="ru-RU"/>
        </w:rPr>
        <w:t>Контактные лица для взаимодействия в рамках реализации указанных приказов в ОСФР по Иркутской области:</w:t>
      </w:r>
      <w:r w:rsidRPr="00F409A8">
        <w:rPr>
          <w:rFonts w:ascii="Arial" w:eastAsia="Times New Roman" w:hAnsi="Arial" w:cs="Arial"/>
          <w:color w:val="565857"/>
          <w:sz w:val="23"/>
          <w:szCs w:val="23"/>
          <w:lang w:eastAsia="ru-RU"/>
        </w:rPr>
        <w:br/>
        <w:t>— заместитель начальника управления социального страхования ОСФР по Иркутской области</w:t>
      </w:r>
      <w:r w:rsidRPr="00F409A8">
        <w:rPr>
          <w:rFonts w:ascii="Arial" w:eastAsia="Times New Roman" w:hAnsi="Arial" w:cs="Arial"/>
          <w:color w:val="565857"/>
          <w:sz w:val="23"/>
          <w:szCs w:val="23"/>
          <w:lang w:eastAsia="ru-RU"/>
        </w:rPr>
        <w:br/>
        <w:t>Стрельцова Татьяна Васильевна. Телефон: 8(395) 226-96-09;</w:t>
      </w:r>
      <w:r w:rsidRPr="00F409A8">
        <w:rPr>
          <w:rFonts w:ascii="Arial" w:eastAsia="Times New Roman" w:hAnsi="Arial" w:cs="Arial"/>
          <w:color w:val="565857"/>
          <w:sz w:val="23"/>
          <w:szCs w:val="23"/>
          <w:lang w:eastAsia="ru-RU"/>
        </w:rPr>
        <w:br/>
        <w:t>— заместитель начальника отдела назначения страховых выплат</w:t>
      </w:r>
      <w:r w:rsidRPr="00F409A8">
        <w:rPr>
          <w:rFonts w:ascii="Arial" w:eastAsia="Times New Roman" w:hAnsi="Arial" w:cs="Arial"/>
          <w:color w:val="565857"/>
          <w:sz w:val="23"/>
          <w:szCs w:val="23"/>
          <w:lang w:eastAsia="ru-RU"/>
        </w:rPr>
        <w:br/>
        <w:t>Андреева Ольга Владиславовна. Телефон: 8(395) 226-96-20. Электронная почта: </w:t>
      </w:r>
      <w:hyperlink r:id="rId4" w:history="1">
        <w:r w:rsidRPr="00F409A8">
          <w:rPr>
            <w:rFonts w:ascii="Arial" w:eastAsia="Times New Roman" w:hAnsi="Arial" w:cs="Arial"/>
            <w:color w:val="59A8BD"/>
            <w:sz w:val="23"/>
            <w:szCs w:val="23"/>
            <w:u w:val="single"/>
            <w:lang w:eastAsia="ru-RU"/>
          </w:rPr>
          <w:t>ov.andreeva@38.sfr.gov.ru</w:t>
        </w:r>
      </w:hyperlink>
      <w:r w:rsidRPr="00F409A8">
        <w:rPr>
          <w:rFonts w:ascii="Arial" w:eastAsia="Times New Roman" w:hAnsi="Arial" w:cs="Arial"/>
          <w:color w:val="565857"/>
          <w:sz w:val="23"/>
          <w:szCs w:val="23"/>
          <w:lang w:eastAsia="ru-RU"/>
        </w:rPr>
        <w:t>.</w:t>
      </w:r>
    </w:p>
    <w:p w14:paraId="51AF26DD" w14:textId="77777777" w:rsidR="00F409A8" w:rsidRPr="00F409A8" w:rsidRDefault="00F409A8" w:rsidP="00F409A8">
      <w:pPr>
        <w:shd w:val="clear" w:color="auto" w:fill="FFFFFF"/>
        <w:spacing w:after="150" w:line="450" w:lineRule="atLeast"/>
        <w:outlineLvl w:val="3"/>
        <w:rPr>
          <w:rFonts w:ascii="inherit" w:eastAsia="Times New Roman" w:hAnsi="inherit" w:cs="Arial"/>
          <w:color w:val="202125"/>
          <w:sz w:val="36"/>
          <w:szCs w:val="36"/>
          <w:lang w:eastAsia="ru-RU"/>
        </w:rPr>
      </w:pPr>
      <w:r w:rsidRPr="00F409A8">
        <w:rPr>
          <w:rFonts w:ascii="inherit" w:eastAsia="Times New Roman" w:hAnsi="inherit" w:cs="Arial"/>
          <w:color w:val="202125"/>
          <w:sz w:val="36"/>
          <w:szCs w:val="36"/>
          <w:lang w:eastAsia="ru-RU"/>
        </w:rPr>
        <w:t>Методические рекомендации «Сохранение и укрепление репродуктивного здоровья работающих граждан»</w:t>
      </w:r>
    </w:p>
    <w:p w14:paraId="4772CE84" w14:textId="77777777" w:rsidR="00F409A8" w:rsidRPr="00F409A8" w:rsidRDefault="00F409A8" w:rsidP="00F409A8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565857"/>
          <w:sz w:val="23"/>
          <w:szCs w:val="23"/>
          <w:lang w:eastAsia="ru-RU"/>
        </w:rPr>
      </w:pPr>
      <w:r w:rsidRPr="00F409A8">
        <w:rPr>
          <w:rFonts w:ascii="Arial" w:eastAsia="Times New Roman" w:hAnsi="Arial" w:cs="Arial"/>
          <w:color w:val="565857"/>
          <w:sz w:val="23"/>
          <w:szCs w:val="23"/>
          <w:lang w:eastAsia="ru-RU"/>
        </w:rPr>
        <w:t>ФГБУ «Национальный медицинский исследовательский центр терапии и профилактической медицины» Минздрава России (ФГБУ «НМИЦ ТПМ» Минздрава России) разработаны </w:t>
      </w:r>
      <w:r w:rsidRPr="00F409A8">
        <w:rPr>
          <w:rFonts w:ascii="Arial" w:eastAsia="Times New Roman" w:hAnsi="Arial" w:cs="Arial"/>
          <w:b/>
          <w:bCs/>
          <w:color w:val="565857"/>
          <w:sz w:val="23"/>
          <w:szCs w:val="23"/>
          <w:lang w:eastAsia="ru-RU"/>
        </w:rPr>
        <w:t>методические рекомендации «Сохранение и укрепление репродуктивного здоровья работающих граждан»</w:t>
      </w:r>
      <w:r w:rsidRPr="00F409A8">
        <w:rPr>
          <w:rFonts w:ascii="Arial" w:eastAsia="Times New Roman" w:hAnsi="Arial" w:cs="Arial"/>
          <w:color w:val="565857"/>
          <w:sz w:val="23"/>
          <w:szCs w:val="23"/>
          <w:lang w:eastAsia="ru-RU"/>
        </w:rPr>
        <w:t>.</w:t>
      </w:r>
    </w:p>
    <w:p w14:paraId="1A697CD1" w14:textId="77777777" w:rsidR="00F409A8" w:rsidRPr="00F409A8" w:rsidRDefault="00F409A8" w:rsidP="00F409A8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565857"/>
          <w:sz w:val="23"/>
          <w:szCs w:val="23"/>
          <w:lang w:eastAsia="ru-RU"/>
        </w:rPr>
      </w:pPr>
      <w:r w:rsidRPr="00F409A8">
        <w:rPr>
          <w:rFonts w:ascii="Arial" w:eastAsia="Times New Roman" w:hAnsi="Arial" w:cs="Arial"/>
          <w:color w:val="565857"/>
          <w:sz w:val="23"/>
          <w:szCs w:val="23"/>
          <w:lang w:eastAsia="ru-RU"/>
        </w:rPr>
        <w:t>Методические рекомендации направлены на формирование унифицированного подхода к диагностике, лечению и профилактике нарушений репродуктивного здоровья у работающих граждан, а также на сохранение и укрепление репродуктивного здоровья населения.</w:t>
      </w:r>
    </w:p>
    <w:p w14:paraId="5BE60FC0" w14:textId="77777777" w:rsidR="00F409A8" w:rsidRPr="00F409A8" w:rsidRDefault="00F409A8" w:rsidP="00F409A8">
      <w:pPr>
        <w:shd w:val="clear" w:color="auto" w:fill="FFFFFF"/>
        <w:spacing w:after="0" w:line="540" w:lineRule="atLeast"/>
        <w:outlineLvl w:val="2"/>
        <w:rPr>
          <w:rFonts w:ascii="inherit" w:eastAsia="Times New Roman" w:hAnsi="inherit" w:cs="Arial"/>
          <w:color w:val="565857"/>
          <w:sz w:val="35"/>
          <w:szCs w:val="35"/>
          <w:lang w:eastAsia="ru-RU"/>
        </w:rPr>
      </w:pPr>
      <w:r w:rsidRPr="00F409A8">
        <w:rPr>
          <w:rFonts w:ascii="inherit" w:eastAsia="Times New Roman" w:hAnsi="inherit" w:cs="Arial"/>
          <w:color w:val="565857"/>
          <w:sz w:val="35"/>
          <w:szCs w:val="35"/>
          <w:lang w:eastAsia="ru-RU"/>
        </w:rPr>
        <w:t>Документы для ознакомления</w:t>
      </w:r>
    </w:p>
    <w:p w14:paraId="2AAE0EE0" w14:textId="77777777" w:rsidR="006A28C8" w:rsidRDefault="006A28C8"/>
    <w:sectPr w:rsidR="006A28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41D"/>
    <w:rsid w:val="006A28C8"/>
    <w:rsid w:val="007C541D"/>
    <w:rsid w:val="00992EB6"/>
    <w:rsid w:val="00F40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61FBDD-C668-468D-AA0D-4B175BC0D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5343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v.andreeva@38.sfr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344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Бухгалтерия3</dc:creator>
  <cp:keywords/>
  <dc:description/>
  <cp:lastModifiedBy>Бухгалтерия3</cp:lastModifiedBy>
  <cp:revision>3</cp:revision>
  <dcterms:created xsi:type="dcterms:W3CDTF">2026-10-13T02:57:00Z</dcterms:created>
  <dcterms:modified xsi:type="dcterms:W3CDTF">2026-10-13T03:18:00Z</dcterms:modified>
</cp:coreProperties>
</file>