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C36" w:rsidRPr="00972D30" w:rsidRDefault="00467C36" w:rsidP="0046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D30"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аналитическая записка </w:t>
      </w:r>
    </w:p>
    <w:p w:rsidR="00467C36" w:rsidRPr="00972D30" w:rsidRDefault="00467C36" w:rsidP="0046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2D30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ходе </w:t>
      </w:r>
      <w:r w:rsidRPr="00972D30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подпрограммы </w:t>
      </w:r>
    </w:p>
    <w:p w:rsidR="00467C36" w:rsidRPr="00972D30" w:rsidRDefault="00467C36" w:rsidP="0046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«Пожарная безопасность на территории Мишелевского муниципального образования» </w:t>
      </w:r>
      <w:r w:rsidRPr="0097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 – 202</w:t>
      </w:r>
      <w:r w:rsidR="007219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972D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67C36" w:rsidRDefault="00467C36" w:rsidP="00467C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2023 год</w:t>
      </w: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7C36" w:rsidRPr="00CD115F" w:rsidRDefault="00467C36" w:rsidP="00467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намеченных подпрограммных мероприятий, своевременные инвестиции в обеспечение пожарной безопасности позволяют достигнуть в борьбе с пожарами положительных результатов. Уменьшить гибель и травмирование людей при пожарах, сократить потери от пожаров, снизить вероятность возникновение крупных пожаров, создать эффективность скоординированную систему пожарной безопасности, укрепить материально-техническую базу функционирования пожарной охраны и учреждений муниципальной собственности.</w:t>
      </w:r>
    </w:p>
    <w:p w:rsidR="00467C36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Предусматриваемые затраты из бюджета Мишелевского муниципального образования позволят значительно сократить ежегодные материальные потери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пожаров и стабилизировать их, на сегодняшний день пожарная безопасность остаётся наиболее актуальной, так как количество пожаров возрастает с каждым годом, а количество пострадавших от страшной стихии к сожалению, не уменьшается.</w:t>
      </w:r>
    </w:p>
    <w:p w:rsidR="00467C36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DE1CC7" w:rsidRDefault="00467C36" w:rsidP="00467C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значимые результаты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DE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достигнутые за отчетный период</w:t>
      </w:r>
    </w:p>
    <w:p w:rsidR="00467C36" w:rsidRPr="00CD115F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Мишелевского муниципального образовании создана добровольная пожарная дружина -  в количестве 8 человек. Указанная дружина повышает 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боеспособность пожарных подразделений и качество проведения профилактической деятельности, направленной на усилие мер пожарной безопасности объектов Мишелевского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 было осуществлено 6 выездов на пожары, в которых принимали участие работники администрации, </w:t>
      </w:r>
      <w:bookmarkStart w:id="0" w:name="_Hlk1365169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Pr="008102DD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149. </w:t>
      </w:r>
    </w:p>
    <w:p w:rsidR="00467C36" w:rsidRPr="00CD115F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содержании администрации находится пожарная автоцистерна ЗИЛ - 130 в количестве 1 шт.</w:t>
      </w:r>
    </w:p>
    <w:bookmarkEnd w:id="0"/>
    <w:p w:rsidR="00467C36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профилактики пожаров,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противопожарной пропаганды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2023 году проводилось информирование населения Мишелевского муниципального образования посредством вручения памяток о пожарной безопасности в количестве – 1300 шт. Регулярно в период противопожарного режима проводились инструктажи среди населения, особое внимание уделялось наиболее уязвимой и незащищённой</w:t>
      </w:r>
      <w:r w:rsidRP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Pr="00BE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детям. В мероприятиях по пожарной безопасности населения принимали участие работники культуры, школы и др. </w:t>
      </w:r>
    </w:p>
    <w:p w:rsidR="00467C36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15-20%, создать эффективность координационную систем пожарной безопасности и укрепить материально-техническую базу по борьбе с пожарами.</w:t>
      </w:r>
    </w:p>
    <w:p w:rsidR="00467C36" w:rsidRPr="00CD115F" w:rsidRDefault="00467C36" w:rsidP="00467C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включает следующие подразделы по приоритетным направлениям:</w:t>
      </w:r>
    </w:p>
    <w:p w:rsidR="00467C36" w:rsidRPr="00CD115F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мер пожарной безопасности в границах Мишелевского муниципального образования;</w:t>
      </w:r>
    </w:p>
    <w:p w:rsidR="00467C36" w:rsidRPr="00CD115F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противопожарной пропаганды, обучение населения правилам пожарной безопасности, социально и экономического стимулирование участия граждан и организаций в добровольно пожарной охране, в том числе участия в борьбе с пожарами;</w:t>
      </w:r>
    </w:p>
    <w:p w:rsidR="00467C36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5F">
        <w:rPr>
          <w:rFonts w:ascii="Times New Roman" w:eastAsia="Times New Roman" w:hAnsi="Times New Roman" w:cs="Times New Roman"/>
          <w:sz w:val="24"/>
          <w:szCs w:val="24"/>
          <w:lang w:eastAsia="ru-RU"/>
        </w:rPr>
        <w:t>3)  материально-техническое обеспечение пожарной безопасности Мишелевского муниципального образования.</w:t>
      </w:r>
    </w:p>
    <w:p w:rsidR="00467C36" w:rsidRPr="00DE1CC7" w:rsidRDefault="00467C36" w:rsidP="00467C3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CC7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ниципальной подпрограммы за 2023</w:t>
      </w:r>
      <w:r w:rsidRPr="00DE1CC7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 </w:t>
      </w:r>
      <w:bookmarkStart w:id="1" w:name="_Hlk136616947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976, 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89 </w:t>
      </w:r>
      <w:r w:rsidRPr="00DE1CC7">
        <w:rPr>
          <w:rFonts w:ascii="Times New Roman" w:hAnsi="Times New Roman"/>
          <w:color w:val="000000"/>
          <w:sz w:val="24"/>
          <w:szCs w:val="24"/>
        </w:rPr>
        <w:t>тыс.</w:t>
      </w:r>
      <w:r w:rsidRPr="00DE1CC7">
        <w:rPr>
          <w:rFonts w:ascii="Times New Roman" w:hAnsi="Times New Roman" w:cs="Times New Roman"/>
          <w:color w:val="000000"/>
          <w:sz w:val="24"/>
          <w:szCs w:val="24"/>
        </w:rPr>
        <w:t> руб. (</w:t>
      </w:r>
      <w:r>
        <w:rPr>
          <w:rFonts w:ascii="Times New Roman" w:hAnsi="Times New Roman"/>
          <w:color w:val="000000"/>
          <w:sz w:val="24"/>
          <w:szCs w:val="24"/>
        </w:rPr>
        <w:t>99,92</w:t>
      </w:r>
      <w:r w:rsidRPr="00DE1CC7">
        <w:rPr>
          <w:rFonts w:ascii="Times New Roman" w:hAnsi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от предусмотренной суммы на 2023</w:t>
      </w:r>
      <w:r w:rsidRPr="00DE1CC7">
        <w:rPr>
          <w:rFonts w:ascii="Times New Roman" w:hAnsi="Times New Roman" w:cs="Times New Roman"/>
          <w:color w:val="000000"/>
          <w:sz w:val="24"/>
          <w:szCs w:val="24"/>
        </w:rPr>
        <w:t> год) за счет средств местного бюджета.</w:t>
      </w:r>
    </w:p>
    <w:p w:rsidR="00467C36" w:rsidRPr="00DE1CC7" w:rsidRDefault="00467C36" w:rsidP="00467C3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DE1CC7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использования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финансовых средств в 2023</w:t>
      </w:r>
      <w:r w:rsidRPr="00DE1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467C36" w:rsidRPr="00DE1CC7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7C36" w:rsidRPr="00480E5F" w:rsidRDefault="00467C36" w:rsidP="0046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6603007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средств бюджета Мишелевского муниципального образования </w:t>
      </w:r>
      <w:bookmarkEnd w:id="2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израсходовано </w:t>
      </w:r>
      <w:r>
        <w:rPr>
          <w:rFonts w:ascii="Times New Roman" w:hAnsi="Times New Roman"/>
          <w:color w:val="000000"/>
          <w:sz w:val="24"/>
          <w:szCs w:val="24"/>
        </w:rPr>
        <w:t xml:space="preserve">976, 89 </w:t>
      </w:r>
      <w:r w:rsidRPr="00DE1CC7">
        <w:rPr>
          <w:rFonts w:ascii="Times New Roman" w:hAnsi="Times New Roman"/>
          <w:color w:val="000000"/>
          <w:sz w:val="24"/>
          <w:szCs w:val="24"/>
        </w:rPr>
        <w:t>тыс.</w:t>
      </w:r>
      <w:r w:rsidRPr="00DE1CC7">
        <w:rPr>
          <w:rFonts w:ascii="Times New Roman" w:hAnsi="Times New Roman" w:cs="Times New Roman"/>
          <w:color w:val="000000"/>
          <w:sz w:val="24"/>
          <w:szCs w:val="24"/>
        </w:rPr>
        <w:t> руб.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лимитных средств бюджета составил </w:t>
      </w:r>
      <w:r w:rsidR="00324E82">
        <w:rPr>
          <w:rFonts w:ascii="Times New Roman" w:eastAsia="Times New Roman" w:hAnsi="Times New Roman"/>
          <w:color w:val="000000"/>
          <w:sz w:val="24"/>
          <w:szCs w:val="24"/>
        </w:rPr>
        <w:t>1,0 тыс.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связи с оплатой расходных обязательств по факту.</w:t>
      </w:r>
    </w:p>
    <w:p w:rsidR="00467C36" w:rsidRPr="00480E5F" w:rsidRDefault="00467C36" w:rsidP="00467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реализации муниципальной под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программы, достигнутые за 2023</w:t>
      </w: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67C36" w:rsidRPr="00480E5F" w:rsidRDefault="00467C36" w:rsidP="00467C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рамках муниципальной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2023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запланировано к реализации 6 мероприятий, исходя из которых определено 6 целевых показателя. Все мероприятия выполнены в полном объеме. Фактические значения 6 целевых показателей, достигли установленных плановых значений.</w:t>
      </w: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целевых показателей муниципальной подпрограммы представлен в приложении 2.</w:t>
      </w:r>
    </w:p>
    <w:p w:rsidR="00467C36" w:rsidRPr="00480E5F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объема финансирования муниципальной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за 2023</w:t>
      </w: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представлен в приложении 3.</w:t>
      </w:r>
    </w:p>
    <w:p w:rsidR="00467C36" w:rsidRPr="00480E5F" w:rsidRDefault="00467C36" w:rsidP="00467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2023</w:t>
      </w: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муниципальную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было внесено 2</w:t>
      </w:r>
      <w:r w:rsidRPr="0048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которые обусловлены 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корректировкой финансирования мероприятий программы, значений целевых показателей, текстовой части.</w:t>
      </w: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не повлекли за собой искажение цели и задач подпрограммы.</w:t>
      </w: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и достижение цели муниципальной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2023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выполнено.</w:t>
      </w: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6602838"/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признана эффективной.</w:t>
      </w:r>
    </w:p>
    <w:bookmarkEnd w:id="3"/>
    <w:p w:rsidR="00467C36" w:rsidRPr="00480E5F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подпрограммы и их обоснование</w:t>
      </w: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реализацию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202</w:t>
      </w:r>
      <w:r w:rsidR="007219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6603308"/>
    </w:p>
    <w:p w:rsidR="00467C36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</w:t>
      </w:r>
    </w:p>
    <w:p w:rsidR="00467C36" w:rsidRPr="00480E5F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Н.А. Валянин</w:t>
      </w:r>
    </w:p>
    <w:p w:rsidR="00467C36" w:rsidRPr="00480E5F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2A55A0" w:rsidRDefault="00467C36" w:rsidP="0046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5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Белобородова С.В. </w:t>
      </w:r>
    </w:p>
    <w:bookmarkEnd w:id="4"/>
    <w:p w:rsidR="00467C36" w:rsidRPr="00480E5F" w:rsidRDefault="00467C36" w:rsidP="00467C36">
      <w:pPr>
        <w:widowControl w:val="0"/>
        <w:spacing w:after="0" w:line="240" w:lineRule="auto"/>
        <w:ind w:firstLine="43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Pr="00480E5F" w:rsidRDefault="00467C36" w:rsidP="00467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Pr="00480E5F" w:rsidRDefault="00467C36" w:rsidP="00467C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36" w:rsidRPr="00480E5F" w:rsidRDefault="00467C36" w:rsidP="00467C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72D3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ab/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Анализ 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целевых показателей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муниципальной 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под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программы,</w:t>
      </w:r>
    </w:p>
    <w:p w:rsidR="00467C36" w:rsidRPr="00480E5F" w:rsidRDefault="00467C36" w:rsidP="00467C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0E5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достигнутых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2023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</w:p>
    <w:p w:rsidR="00467C36" w:rsidRPr="00480E5F" w:rsidRDefault="00467C36" w:rsidP="00467C36">
      <w:pPr>
        <w:spacing w:after="200" w:line="276" w:lineRule="auto"/>
        <w:rPr>
          <w:rFonts w:ascii="Calibri" w:eastAsia="Calibri" w:hAnsi="Calibri" w:cs="Times New Roman"/>
          <w:b/>
          <w:lang w:eastAsia="x-none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762"/>
        <w:gridCol w:w="849"/>
        <w:gridCol w:w="1416"/>
        <w:gridCol w:w="992"/>
        <w:gridCol w:w="1700"/>
        <w:gridCol w:w="1452"/>
      </w:tblGrid>
      <w:tr w:rsidR="00467C36" w:rsidRPr="00972D30" w:rsidTr="00F259AE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467C36" w:rsidRPr="00972D30" w:rsidTr="00F259AE">
        <w:trPr>
          <w:trHeight w:val="27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ст.5/ст.4*100%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36" w:rsidRPr="00972D30" w:rsidTr="00F259AE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C36" w:rsidRPr="00972D30" w:rsidTr="00F259AE">
        <w:trPr>
          <w:trHeight w:val="278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</w:t>
            </w: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Мишелевского муниципального образования»</w:t>
            </w:r>
          </w:p>
          <w:p w:rsidR="00467C36" w:rsidRPr="00972D30" w:rsidRDefault="00467C36" w:rsidP="00F25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2021 – 2023 годы»</w:t>
            </w:r>
          </w:p>
        </w:tc>
      </w:tr>
      <w:tr w:rsidR="00467C36" w:rsidRPr="00972D30" w:rsidTr="00F259AE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мер пожарной безопасности в границах Мишелевского муниципального образования</w:t>
            </w: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50%;</w:t>
            </w:r>
          </w:p>
          <w:p w:rsidR="00467C36" w:rsidRPr="00972D30" w:rsidRDefault="00467C36" w:rsidP="00F259A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36" w:rsidRPr="00972D30" w:rsidTr="00F259AE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противопожарной пропаганды, обучение населения правилам пожарной безопасности, социально и экономического стимулирование участия граждан и организаций в добровольно пожарной охране, 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участия в борьбе с пожарами до 30%;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36" w:rsidRPr="00972D30" w:rsidTr="00F259AE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0051D7" w:rsidRDefault="00467C36" w:rsidP="00F259AE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051D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периодического освещения на информационных стендах документов по указанной тематике, с целью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неблагополучной пожарной обстановки до 10%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C36" w:rsidRPr="00972D30" w:rsidTr="00F259AE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C36" w:rsidRDefault="00467C36" w:rsidP="00F259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атериально-техническое обеспечение пожарной безопасности Мишелевс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 до 15%;</w:t>
            </w:r>
          </w:p>
          <w:p w:rsidR="00467C36" w:rsidRPr="00972D30" w:rsidRDefault="00467C36" w:rsidP="00F259AE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7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C36" w:rsidRPr="00972D30" w:rsidRDefault="00467C36" w:rsidP="00F259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C36" w:rsidRPr="00972D30" w:rsidRDefault="00467C36" w:rsidP="00467C36">
      <w:pPr>
        <w:spacing w:after="0" w:line="240" w:lineRule="auto"/>
        <w:ind w:right="42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67C36" w:rsidRPr="00972D30">
          <w:pgSz w:w="11906" w:h="16838"/>
          <w:pgMar w:top="1134" w:right="567" w:bottom="1134" w:left="1701" w:header="709" w:footer="709" w:gutter="0"/>
          <w:cols w:space="720"/>
        </w:sectPr>
      </w:pPr>
    </w:p>
    <w:p w:rsidR="00467C36" w:rsidRPr="00CD115F" w:rsidRDefault="00467C36" w:rsidP="00467C36">
      <w:pPr>
        <w:tabs>
          <w:tab w:val="left" w:pos="37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7C36" w:rsidRPr="00CD115F" w:rsidSect="008750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7C36" w:rsidRPr="00972D30" w:rsidRDefault="00467C36" w:rsidP="00467C36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lastRenderedPageBreak/>
        <w:t xml:space="preserve">Приложение </w:t>
      </w:r>
      <w:r w:rsidRPr="00972D30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</w:p>
    <w:p w:rsidR="00467C36" w:rsidRPr="00972D30" w:rsidRDefault="00467C36" w:rsidP="00467C36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разработки, утверждения</w:t>
      </w:r>
    </w:p>
    <w:p w:rsidR="00467C36" w:rsidRPr="00972D30" w:rsidRDefault="00467C36" w:rsidP="00467C36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реализации муниципальных программ</w:t>
      </w:r>
    </w:p>
    <w:p w:rsidR="00467C36" w:rsidRPr="00972D30" w:rsidRDefault="00467C36" w:rsidP="00467C36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(подпрограмм) Мишелевского муниципального</w:t>
      </w:r>
    </w:p>
    <w:p w:rsidR="00467C36" w:rsidRPr="00972D30" w:rsidRDefault="00467C36" w:rsidP="00467C36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2D3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:rsidR="00467C36" w:rsidRPr="00972D30" w:rsidRDefault="00467C36" w:rsidP="00467C36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:rsidR="00467C36" w:rsidRPr="00480E5F" w:rsidRDefault="00467C36" w:rsidP="00467C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5" w:name="bookmark10"/>
      <w:r w:rsidRPr="00480E5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Анализ объема финансирования муниципальной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</w:t>
      </w:r>
      <w:r w:rsidRPr="00480E5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программы</w:t>
      </w:r>
      <w:bookmarkEnd w:id="5"/>
    </w:p>
    <w:p w:rsidR="00467C36" w:rsidRPr="00480E5F" w:rsidRDefault="00467C36" w:rsidP="0046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2023</w:t>
      </w:r>
      <w:r w:rsidRPr="00480E5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480E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C36" w:rsidRPr="00480E5F" w:rsidRDefault="00467C36" w:rsidP="0046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E5F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  <w:bookmarkStart w:id="6" w:name="_GoBack"/>
      <w:bookmarkEnd w:id="6"/>
    </w:p>
    <w:tbl>
      <w:tblPr>
        <w:tblpPr w:leftFromText="180" w:rightFromText="180" w:vertAnchor="text" w:horzAnchor="margin" w:tblpY="25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217"/>
        <w:gridCol w:w="1070"/>
        <w:gridCol w:w="1256"/>
        <w:gridCol w:w="1134"/>
        <w:gridCol w:w="709"/>
        <w:gridCol w:w="1276"/>
      </w:tblGrid>
      <w:tr w:rsidR="00467C36" w:rsidRPr="00972D30" w:rsidTr="00F259AE">
        <w:trPr>
          <w:trHeight w:val="701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972D30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№</w:t>
            </w:r>
          </w:p>
          <w:p w:rsidR="00467C36" w:rsidRPr="00972D30" w:rsidRDefault="00467C36" w:rsidP="00F259AE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  <w:p w:rsidR="00467C36" w:rsidRPr="00972D30" w:rsidRDefault="00467C36" w:rsidP="00F259AE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vMerge w:val="restart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финанси</w:t>
            </w:r>
            <w:r w:rsidRPr="00972D30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  <w:p w:rsidR="00467C36" w:rsidRPr="00972D30" w:rsidRDefault="00467C36" w:rsidP="00F259AE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Объем</w:t>
            </w:r>
          </w:p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финансирования,</w:t>
            </w:r>
          </w:p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2D30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972D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Отклонение,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Пояснения по</w:t>
            </w:r>
          </w:p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освоению</w:t>
            </w:r>
          </w:p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объемов</w:t>
            </w:r>
          </w:p>
          <w:p w:rsidR="00467C36" w:rsidRPr="00972D30" w:rsidRDefault="00467C36" w:rsidP="00F259AE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2D30">
              <w:rPr>
                <w:rFonts w:ascii="Times New Roman" w:eastAsia="Times New Roman" w:hAnsi="Times New Roman" w:cs="Times New Roman"/>
              </w:rPr>
              <w:t>фина</w:t>
            </w:r>
            <w:proofErr w:type="spellEnd"/>
            <w:r w:rsidRPr="00972D30">
              <w:rPr>
                <w:rFonts w:ascii="Times New Roman" w:eastAsia="Times New Roman" w:hAnsi="Times New Roman" w:cs="Times New Roman"/>
              </w:rPr>
              <w:t xml:space="preserve">           финансиро</w:t>
            </w:r>
            <w:r w:rsidRPr="00972D30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</w:tr>
      <w:tr w:rsidR="00467C36" w:rsidRPr="00972D30" w:rsidTr="00F259AE">
        <w:trPr>
          <w:trHeight w:val="620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972D30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972D30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7C36" w:rsidRPr="00972D30" w:rsidTr="00F259AE">
        <w:trPr>
          <w:trHeight w:val="379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67C36" w:rsidRPr="00972D30" w:rsidTr="00F259AE">
        <w:trPr>
          <w:trHeight w:val="80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"Пожарная безопасность </w:t>
            </w:r>
            <w:r w:rsidRPr="00972D3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Мишелевского муниципального образования" на 2021-2023 годы</w:t>
            </w:r>
          </w:p>
        </w:tc>
        <w:tc>
          <w:tcPr>
            <w:tcW w:w="1217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977,60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976,89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-0,7</w:t>
            </w:r>
            <w:r w:rsidR="007219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46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6490">
              <w:rPr>
                <w:rFonts w:ascii="Times New Roman" w:eastAsia="Times New Roman" w:hAnsi="Times New Roman" w:cs="Times New Roman"/>
              </w:rPr>
              <w:t>Аренда гаража для пожарного автомобиля ЗИЛ-130</w:t>
            </w:r>
          </w:p>
        </w:tc>
        <w:tc>
          <w:tcPr>
            <w:tcW w:w="1217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D3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36,00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434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Выделение ГСМ и эксплуатационные жидкости для выезда ДПД на тушение пожаров</w:t>
            </w:r>
          </w:p>
        </w:tc>
        <w:tc>
          <w:tcPr>
            <w:tcW w:w="1217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42, 37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42,29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7219B1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67C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,08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219B1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9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ПСД и установка пожарной сигнализации (котельная, КОС, гараж, администрация)</w:t>
            </w:r>
          </w:p>
        </w:tc>
        <w:tc>
          <w:tcPr>
            <w:tcW w:w="1217" w:type="dxa"/>
            <w:shd w:val="clear" w:color="auto" w:fill="FFFFFF"/>
          </w:tcPr>
          <w:p w:rsidR="00467C36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117,28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117,28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9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Запчасти для пожарного автомобиля</w:t>
            </w:r>
          </w:p>
        </w:tc>
        <w:tc>
          <w:tcPr>
            <w:tcW w:w="1217" w:type="dxa"/>
            <w:shd w:val="clear" w:color="auto" w:fill="FFFFFF"/>
          </w:tcPr>
          <w:p w:rsidR="00467C36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18,65</w:t>
            </w:r>
          </w:p>
        </w:tc>
        <w:tc>
          <w:tcPr>
            <w:tcW w:w="125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18,65</w:t>
            </w:r>
          </w:p>
        </w:tc>
        <w:tc>
          <w:tcPr>
            <w:tcW w:w="1134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9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26BB">
              <w:rPr>
                <w:rFonts w:ascii="Times New Roman" w:eastAsia="Times New Roman" w:hAnsi="Times New Roman" w:cs="Times New Roman"/>
              </w:rPr>
              <w:t>Заработная плата водителя пожарного автомобиля с отчислениями</w:t>
            </w:r>
          </w:p>
        </w:tc>
        <w:tc>
          <w:tcPr>
            <w:tcW w:w="1217" w:type="dxa"/>
            <w:shd w:val="clear" w:color="auto" w:fill="FFFFFF"/>
          </w:tcPr>
          <w:p w:rsidR="00467C36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698,3</w:t>
            </w:r>
          </w:p>
        </w:tc>
        <w:tc>
          <w:tcPr>
            <w:tcW w:w="125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697,67</w:t>
            </w:r>
          </w:p>
        </w:tc>
        <w:tc>
          <w:tcPr>
            <w:tcW w:w="1134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FFFFFF"/>
          </w:tcPr>
          <w:p w:rsidR="00467C36" w:rsidRPr="007219B1" w:rsidRDefault="007219B1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9"/>
        </w:trPr>
        <w:tc>
          <w:tcPr>
            <w:tcW w:w="562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69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Опашка</w:t>
            </w:r>
            <w:r w:rsidRPr="00346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6A2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217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65, 00</w:t>
            </w:r>
          </w:p>
        </w:tc>
        <w:tc>
          <w:tcPr>
            <w:tcW w:w="125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1134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Итого по подпрограмме, в том числе: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977,6</w:t>
            </w:r>
          </w:p>
        </w:tc>
        <w:tc>
          <w:tcPr>
            <w:tcW w:w="125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976,89</w:t>
            </w:r>
          </w:p>
        </w:tc>
        <w:tc>
          <w:tcPr>
            <w:tcW w:w="1134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FFFFFF"/>
          </w:tcPr>
          <w:p w:rsidR="00467C36" w:rsidRPr="007219B1" w:rsidRDefault="002A0060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9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7219B1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977,6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976,89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-1,0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2A0060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D30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C36" w:rsidRPr="00972D30" w:rsidTr="00F259AE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2D30">
              <w:rPr>
                <w:rFonts w:ascii="Times New Roman" w:eastAsia="Times New Roman" w:hAnsi="Times New Roman" w:cs="Times New Roman"/>
              </w:rPr>
              <w:t>Справочно</w:t>
            </w:r>
            <w:proofErr w:type="spellEnd"/>
            <w:r w:rsidRPr="00972D30">
              <w:rPr>
                <w:rFonts w:ascii="Times New Roman" w:eastAsia="Times New Roman" w:hAnsi="Times New Roman" w:cs="Times New Roman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467C36" w:rsidRPr="00972D30" w:rsidRDefault="00467C36" w:rsidP="00F259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7C36" w:rsidRPr="00972D30" w:rsidRDefault="00467C36" w:rsidP="00467C36">
      <w:pPr>
        <w:tabs>
          <w:tab w:val="left" w:pos="195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7C36" w:rsidRDefault="00467C36" w:rsidP="00467C36"/>
    <w:p w:rsidR="00EF1681" w:rsidRDefault="00EF1681"/>
    <w:sectPr w:rsidR="00EF1681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92FFE"/>
    <w:multiLevelType w:val="hybridMultilevel"/>
    <w:tmpl w:val="B8B0B880"/>
    <w:lvl w:ilvl="0" w:tplc="AF9C9AD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36"/>
    <w:rsid w:val="00134C9E"/>
    <w:rsid w:val="002A0060"/>
    <w:rsid w:val="00324E82"/>
    <w:rsid w:val="00467C36"/>
    <w:rsid w:val="006E5137"/>
    <w:rsid w:val="007219B1"/>
    <w:rsid w:val="00ED2233"/>
    <w:rsid w:val="00E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CFA4"/>
  <w15:chartTrackingRefBased/>
  <w15:docId w15:val="{565174C8-B3D3-49B9-8989-6992FFF8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</dc:creator>
  <cp:keywords/>
  <dc:description/>
  <cp:lastModifiedBy>Бухгалтерия3</cp:lastModifiedBy>
  <cp:revision>4</cp:revision>
  <dcterms:created xsi:type="dcterms:W3CDTF">2024-02-15T05:22:00Z</dcterms:created>
  <dcterms:modified xsi:type="dcterms:W3CDTF">2024-02-28T01:25:00Z</dcterms:modified>
</cp:coreProperties>
</file>