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55" w:rsidRPr="00BD4A89" w:rsidRDefault="00BD4A89" w:rsidP="00BD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89">
        <w:rPr>
          <w:rFonts w:ascii="Times New Roman" w:hAnsi="Times New Roman" w:cs="Times New Roman"/>
          <w:b/>
          <w:sz w:val="28"/>
          <w:szCs w:val="28"/>
        </w:rPr>
        <w:t>О принимаемых мерах Правительством Российской Федерации мерах по финансовой поддержке бизнеса</w:t>
      </w:r>
    </w:p>
    <w:p w:rsidR="00BD4A89" w:rsidRDefault="00BD4A89" w:rsidP="00B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условиях, связанных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устойчивое развитие экономики и поддержка бизнеса определены руководством страны одним из важнейших приоритетов.</w:t>
      </w:r>
    </w:p>
    <w:p w:rsidR="00BD4A89" w:rsidRDefault="00BD4A89" w:rsidP="00B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дальнейшего стимулирования предпринимателей, осуществляющих деятельность в отраслях экономики, в наибольшей степени пострадавших при пандемии, к сохранению рабочих мест постановлением Правительства Российской Федерации от 27.02.2021г. №279 утверждены Правила предоставления субсидии из федерального бюджета российскими кредитными организациями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BD4A89" w:rsidRDefault="00BD4A89" w:rsidP="00B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Заемщиками по этой программе льготного кредитования могут быть получившие ранее льготные кредиты и сохранившие численность работников хозяйствующие субъекты.</w:t>
      </w:r>
    </w:p>
    <w:p w:rsidR="00BD4A89" w:rsidRDefault="00BD4A89" w:rsidP="00B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</w:t>
      </w:r>
      <w:r w:rsidR="002F54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редита составит один год по конечной ставке для бизнеса 3%. </w:t>
      </w:r>
      <w:r w:rsidR="002F54A6">
        <w:rPr>
          <w:rFonts w:ascii="Times New Roman" w:hAnsi="Times New Roman" w:cs="Times New Roman"/>
          <w:sz w:val="28"/>
          <w:szCs w:val="28"/>
        </w:rPr>
        <w:t>В течение первого полугодия заемщикам предоставлено право не выплачивать основной долг и проценты по нему.</w:t>
      </w:r>
    </w:p>
    <w:p w:rsidR="002F54A6" w:rsidRDefault="002F54A6" w:rsidP="00BD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Правительством Российской Федерации на реализацию указанной льготной программы выделено 7,7 млрд. рублей.</w:t>
      </w:r>
    </w:p>
    <w:p w:rsidR="00BD4A89" w:rsidRPr="00BD4A89" w:rsidRDefault="00BD4A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4A89" w:rsidRPr="00BD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89"/>
    <w:rsid w:val="002F54A6"/>
    <w:rsid w:val="00BD4A89"/>
    <w:rsid w:val="00C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A902"/>
  <w15:chartTrackingRefBased/>
  <w15:docId w15:val="{9E6E5A60-6718-4E60-9457-E025054E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2021-04-09T03:09:00Z</dcterms:created>
  <dcterms:modified xsi:type="dcterms:W3CDTF">2021-04-09T03:21:00Z</dcterms:modified>
</cp:coreProperties>
</file>