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От ___________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>№ _______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bookmarkEnd w:id="0"/>
      <w:bookmarkEnd w:id="1"/>
      <w:r w:rsidR="00015FFD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контроля </w:t>
      </w:r>
      <w:r w:rsidR="00015FFD"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015FFD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015FFD" w:rsidRPr="00015FFD">
        <w:rPr>
          <w:rStyle w:val="a5"/>
          <w:bCs/>
          <w:color w:val="000000"/>
        </w:rPr>
        <w:t xml:space="preserve">муниципального контроля </w:t>
      </w:r>
      <w:r w:rsidR="00015FFD" w:rsidRPr="00015FFD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  <w:r w:rsidR="00A52B38" w:rsidRPr="00015FFD">
        <w:rPr>
          <w:bCs/>
          <w:color w:val="000000"/>
        </w:rPr>
        <w:t>(</w:t>
      </w:r>
      <w:r w:rsidR="00964BB0" w:rsidRPr="00015FFD">
        <w:rPr>
          <w:bCs/>
          <w:color w:val="000000"/>
        </w:rPr>
        <w:t>прилагается)</w:t>
      </w:r>
      <w:r w:rsidRPr="00015FFD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015FFD">
        <w:rPr>
          <w:rFonts w:ascii="Times New Roman" w:hAnsi="Times New Roman" w:cs="Times New Roman"/>
          <w:bCs/>
          <w:sz w:val="24"/>
          <w:szCs w:val="24"/>
        </w:rPr>
        <w:t>А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8D6473">
        <w:rPr>
          <w:rFonts w:ascii="Times New Roman" w:hAnsi="Times New Roman" w:cs="Times New Roman"/>
          <w:bCs/>
          <w:sz w:val="24"/>
          <w:szCs w:val="24"/>
        </w:rPr>
        <w:t>__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FD" w:rsidRDefault="00015FFD" w:rsidP="00015FFD">
      <w:pPr>
        <w:ind w:left="5103"/>
        <w:jc w:val="both"/>
        <w:outlineLvl w:val="0"/>
        <w:rPr>
          <w:b/>
          <w:sz w:val="28"/>
          <w:szCs w:val="28"/>
        </w:rPr>
      </w:pPr>
    </w:p>
    <w:p w:rsid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015FFD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:rsidR="00015FFD" w:rsidRP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7B6E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7B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FF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015FFD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015FF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15FFD" w:rsidRPr="00015FFD" w:rsidRDefault="00015FFD" w:rsidP="00015FF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FD" w:rsidRPr="007B6EAF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Pr="007B6EAF">
        <w:rPr>
          <w:rFonts w:ascii="Times New Roman" w:hAnsi="Times New Roman" w:cs="Times New Roman"/>
          <w:sz w:val="24"/>
          <w:szCs w:val="24"/>
        </w:rPr>
        <w:t>.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15FFD">
        <w:rPr>
          <w:rFonts w:ascii="Times New Roman" w:hAnsi="Times New Roman" w:cs="Times New Roman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015FFD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015FFD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5FF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015FFD" w:rsidRPr="00015FFD" w:rsidRDefault="00015FFD" w:rsidP="0001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015FFD" w:rsidRPr="00015FFD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контроля  </w:t>
            </w:r>
          </w:p>
        </w:tc>
      </w:tr>
      <w:tr w:rsidR="00015FFD" w:rsidRPr="00015FFD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7B6EAF" w:rsidRDefault="00015F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и осуществление муниципального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bookmarkStart w:id="2" w:name="_GoBack"/>
            <w:bookmarkEnd w:id="2"/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контроля </w:t>
            </w:r>
            <w:r w:rsidR="007B6EAF"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B6EAF" w:rsidRP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</w:t>
            </w:r>
            <w:r w:rsid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ания;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015FFD" w:rsidRPr="00015FFD" w:rsidTr="00015FFD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015FFD" w:rsidRPr="00015FFD" w:rsidTr="00015FFD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5FFD" w:rsidRPr="00015FFD" w:rsidRDefault="00015FFD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15FFD" w:rsidRPr="00015FFD" w:rsidRDefault="00015FFD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15FFD" w:rsidRPr="00015FFD" w:rsidRDefault="00015FFD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FFD" w:rsidRPr="00015FFD" w:rsidRDefault="00015FFD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15FFD"/>
    <w:rsid w:val="00036AE1"/>
    <w:rsid w:val="000E68C6"/>
    <w:rsid w:val="001E482C"/>
    <w:rsid w:val="0025166E"/>
    <w:rsid w:val="002E083B"/>
    <w:rsid w:val="0042406C"/>
    <w:rsid w:val="00485F1B"/>
    <w:rsid w:val="005F09F7"/>
    <w:rsid w:val="006B5EA3"/>
    <w:rsid w:val="007A7E69"/>
    <w:rsid w:val="007B6EAF"/>
    <w:rsid w:val="0080602C"/>
    <w:rsid w:val="008878B3"/>
    <w:rsid w:val="008D6473"/>
    <w:rsid w:val="008D7437"/>
    <w:rsid w:val="00964BB0"/>
    <w:rsid w:val="00982522"/>
    <w:rsid w:val="00A002F9"/>
    <w:rsid w:val="00A52B38"/>
    <w:rsid w:val="00A56352"/>
    <w:rsid w:val="00BB3C8A"/>
    <w:rsid w:val="00BF577E"/>
    <w:rsid w:val="00C976A8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2022-01-27T03:33:00Z</dcterms:created>
  <dcterms:modified xsi:type="dcterms:W3CDTF">2022-01-27T03:33:00Z</dcterms:modified>
</cp:coreProperties>
</file>