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11" w:rsidRPr="00491411" w:rsidRDefault="00491411" w:rsidP="00491411">
      <w:pPr>
        <w:shd w:val="clear" w:color="auto" w:fill="FFFFFF"/>
        <w:spacing w:after="150" w:line="240" w:lineRule="auto"/>
        <w:jc w:val="center"/>
        <w:outlineLvl w:val="0"/>
        <w:rPr>
          <w:rFonts w:ascii="Tahoma" w:eastAsia="Times New Roman" w:hAnsi="Tahoma" w:cs="Tahoma"/>
          <w:color w:val="4D85C5"/>
          <w:kern w:val="36"/>
          <w:sz w:val="24"/>
          <w:szCs w:val="24"/>
          <w:lang w:eastAsia="ru-RU"/>
        </w:rPr>
      </w:pPr>
      <w:r w:rsidRPr="00491411">
        <w:rPr>
          <w:rFonts w:ascii="Tahoma" w:eastAsia="Times New Roman" w:hAnsi="Tahoma" w:cs="Tahoma"/>
          <w:color w:val="4D85C5"/>
          <w:kern w:val="36"/>
          <w:sz w:val="24"/>
          <w:szCs w:val="24"/>
          <w:lang w:eastAsia="ru-RU"/>
        </w:rPr>
        <w:t>Памятка по правилам дорожного движения</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color w:val="21416A"/>
          <w:sz w:val="18"/>
          <w:szCs w:val="18"/>
          <w:lang w:eastAsia="ru-RU"/>
        </w:rPr>
        <w:t>Памятка для учащихся по правилам</w:t>
      </w:r>
      <w:r>
        <w:rPr>
          <w:rFonts w:ascii="Tahoma" w:eastAsia="Times New Roman" w:hAnsi="Tahoma" w:cs="Tahoma"/>
          <w:b/>
          <w:bCs/>
          <w:color w:val="21416A"/>
          <w:sz w:val="18"/>
          <w:szCs w:val="18"/>
          <w:lang w:eastAsia="ru-RU"/>
        </w:rPr>
        <w:t xml:space="preserve"> </w:t>
      </w:r>
      <w:r w:rsidRPr="00491411">
        <w:rPr>
          <w:rFonts w:ascii="Tahoma" w:eastAsia="Times New Roman" w:hAnsi="Tahoma" w:cs="Tahoma"/>
          <w:b/>
          <w:bCs/>
          <w:color w:val="21416A"/>
          <w:sz w:val="18"/>
          <w:szCs w:val="18"/>
          <w:lang w:eastAsia="ru-RU"/>
        </w:rPr>
        <w:t>дорожного движения</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color w:val="21416A"/>
          <w:sz w:val="18"/>
          <w:szCs w:val="18"/>
          <w:lang w:eastAsia="ru-RU"/>
        </w:rPr>
        <w:t>Памятка для детей-пешеходов.</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noProof/>
          <w:color w:val="5F5F5F"/>
          <w:sz w:val="18"/>
          <w:szCs w:val="18"/>
          <w:lang w:eastAsia="ru-RU"/>
        </w:rPr>
        <w:drawing>
          <wp:inline distT="0" distB="0" distL="0" distR="0" wp14:anchorId="6BDCB7D6" wp14:editId="0686738F">
            <wp:extent cx="2771775" cy="2009775"/>
            <wp:effectExtent l="0" t="0" r="9525" b="9525"/>
            <wp:docPr id="1" name="Рисунок 1" descr="Памятка по правилам дорожного движения и безопасности на дорогах">
              <a:hlinkClick xmlns:a="http://schemas.openxmlformats.org/drawingml/2006/main" r:id="rId4" tooltip="&quot;Памятка по правилам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ка по правилам дорожного движения и безопасности на дорогах">
                      <a:hlinkClick r:id="rId4" tooltip="&quot;Памятка по правилам дорожного движения&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009775"/>
                    </a:xfrm>
                    <a:prstGeom prst="rect">
                      <a:avLst/>
                    </a:prstGeom>
                    <a:noFill/>
                    <a:ln>
                      <a:noFill/>
                    </a:ln>
                  </pic:spPr>
                </pic:pic>
              </a:graphicData>
            </a:graphic>
          </wp:inline>
        </w:drawing>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Если на пешеходном переходе или перекрестке есть светофор, он покажет тебе, когда идти, а когда стоять и ждать. Красный сигнал для пешеходов – стой, желтый – жди, зеленый – посмотри, остановились ли все машины, потом иди. Никогда не переходи улицу на красный сигнал, даже если машин поблизости нет.</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Опасно играть рядом с дорогой: кататься на велосипеде летом или зимой на санках.</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Знай, правила безопасности пешеходов, не нарушай их, научись применять в жизни!</w:t>
      </w:r>
    </w:p>
    <w:p w:rsidR="00491411" w:rsidRDefault="00491411" w:rsidP="00491411">
      <w:pPr>
        <w:shd w:val="clear" w:color="auto" w:fill="FFFFFF"/>
        <w:spacing w:before="100" w:beforeAutospacing="1" w:after="100" w:afterAutospacing="1" w:line="240" w:lineRule="auto"/>
        <w:jc w:val="center"/>
        <w:rPr>
          <w:rFonts w:ascii="Tahoma" w:eastAsia="Times New Roman" w:hAnsi="Tahoma" w:cs="Tahoma"/>
          <w:b/>
          <w:bCs/>
          <w:color w:val="21416A"/>
          <w:sz w:val="18"/>
          <w:szCs w:val="18"/>
          <w:lang w:eastAsia="ru-RU"/>
        </w:rPr>
      </w:pPr>
    </w:p>
    <w:p w:rsidR="00491411" w:rsidRDefault="00491411" w:rsidP="00491411">
      <w:pPr>
        <w:shd w:val="clear" w:color="auto" w:fill="FFFFFF"/>
        <w:spacing w:before="100" w:beforeAutospacing="1" w:after="100" w:afterAutospacing="1" w:line="240" w:lineRule="auto"/>
        <w:jc w:val="center"/>
        <w:rPr>
          <w:rFonts w:ascii="Tahoma" w:eastAsia="Times New Roman" w:hAnsi="Tahoma" w:cs="Tahoma"/>
          <w:b/>
          <w:bCs/>
          <w:color w:val="21416A"/>
          <w:sz w:val="18"/>
          <w:szCs w:val="18"/>
          <w:lang w:eastAsia="ru-RU"/>
        </w:rPr>
      </w:pP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color w:val="21416A"/>
          <w:sz w:val="18"/>
          <w:szCs w:val="18"/>
          <w:lang w:eastAsia="ru-RU"/>
        </w:rPr>
        <w:lastRenderedPageBreak/>
        <w:t>Памятка юного пешехода</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 </w:t>
      </w:r>
      <w:r w:rsidRPr="00491411">
        <w:rPr>
          <w:rFonts w:ascii="Tahoma" w:eastAsia="Times New Roman" w:hAnsi="Tahoma" w:cs="Tahoma"/>
          <w:noProof/>
          <w:color w:val="5F5F5F"/>
          <w:sz w:val="18"/>
          <w:szCs w:val="18"/>
          <w:lang w:eastAsia="ru-RU"/>
        </w:rPr>
        <w:drawing>
          <wp:inline distT="0" distB="0" distL="0" distR="0" wp14:anchorId="0D85854E" wp14:editId="27946D6D">
            <wp:extent cx="3810000" cy="2495550"/>
            <wp:effectExtent l="0" t="0" r="0" b="0"/>
            <wp:docPr id="2" name="Рисунок 2" descr="Памятка по правилам дорожного движения и безопасности на дорогах">
              <a:hlinkClick xmlns:a="http://schemas.openxmlformats.org/drawingml/2006/main" r:id="rId6" tooltip="&quot;Памятка по правилам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по правилам дорожного движения и безопасности на дорогах">
                      <a:hlinkClick r:id="rId6" tooltip="&quot;Памятка по правилам дорожного движ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Выйдя на улицу, юный пешеход должен вежливо передвигаться только по тротуару или обочине!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Переходить проезжую часть юный пешеход должен только на разрешающий сигнал светофора, по пешеходному переходу или на перекрестах!</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Юный пешеход не должен выходить на проезжую часть из-за стоящего транспорта, деревьев, не осмотрев предварительно улицу!</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Юному пешеходу запрещается перебегать проезжую часть перед близко движущимся транспортом!</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Юный пешеход обязан предостеречь своих товарищей от нарушения правил дорожного движения!</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Юный пешеход обязан помочь людям пожилого возраста при переходе проезжей части!</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Юный пешеход всегда должен соблюдать требования правил дорожного движения</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color w:val="21416A"/>
          <w:sz w:val="18"/>
          <w:szCs w:val="18"/>
          <w:lang w:eastAsia="ru-RU"/>
        </w:rPr>
        <w:t>Памятка для учащихся по ПДД в зимнее время и при гололеде.</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 </w:t>
      </w:r>
      <w:r w:rsidRPr="00491411">
        <w:rPr>
          <w:rFonts w:ascii="Tahoma" w:eastAsia="Times New Roman" w:hAnsi="Tahoma" w:cs="Tahoma"/>
          <w:noProof/>
          <w:color w:val="5F5F5F"/>
          <w:sz w:val="18"/>
          <w:szCs w:val="18"/>
          <w:lang w:eastAsia="ru-RU"/>
        </w:rPr>
        <w:drawing>
          <wp:inline distT="0" distB="0" distL="0" distR="0" wp14:anchorId="5657BEDA" wp14:editId="7C237452">
            <wp:extent cx="3571875" cy="2162175"/>
            <wp:effectExtent l="0" t="0" r="9525" b="9525"/>
            <wp:docPr id="3" name="Рисунок 3" descr="Памятка по правилам дорожного движения и безопасности на дорогах">
              <a:hlinkClick xmlns:a="http://schemas.openxmlformats.org/drawingml/2006/main" r:id="rId8" tooltip="&quot;Памятка по правилам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ка по правилам дорожного движения и безопасности на дорогах">
                      <a:hlinkClick r:id="rId8" tooltip="&quot;Памятка по правилам дорожного движени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162175"/>
                    </a:xfrm>
                    <a:prstGeom prst="rect">
                      <a:avLst/>
                    </a:prstGeom>
                    <a:noFill/>
                    <a:ln>
                      <a:noFill/>
                    </a:ln>
                  </pic:spPr>
                </pic:pic>
              </a:graphicData>
            </a:graphic>
          </wp:inline>
        </w:drawing>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Учащиеся, будьте дисциплинированы на улице!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Помните,</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что тормозной путь автомобиля при гололеде</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возрастает во много раз!!!</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1. Ходите только по тротуару! Если тротуаров нет: двигайтесь по обочине навстречу движущемуся транспорту.</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lastRenderedPageBreak/>
        <w:t>2. Переходите улицу в местах, где имеются линии или указатели перехода, а где их нет — на перекрестках по линии тротуаров.</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3. Переходя улицу, посмотрите налево, а дойдя до середины — направо!</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4. На улицах и дорогах, где движение регулируется, переходите проезжую часть только при зеленом сигнале пешеходного светофора или разрешающем жесте регулировщика.</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5. Не перебегайте дорогу перед близко идущим транспортом!</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6. Не устраивайте игры и не катайтесь на коньках, лыжах и санках на проезжей части улицы!</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7. Соблюдайте правила пользования городским транспортом.</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8. Помните, что дорога в школу должна быть не короткой, а безопасной.</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Соблюдайте Правила дорожного движения сами и помогайте в этом</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своим родным и близким!</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color w:val="21416A"/>
          <w:sz w:val="18"/>
          <w:szCs w:val="18"/>
          <w:lang w:eastAsia="ru-RU"/>
        </w:rPr>
        <w:t>Правила поведения детей во время каникул</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1. Наиболее опасные места для жизни детей в населенном пункте и вблизи него:</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скоростная автодорога;</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переходы на автодорогах;</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наиболее опасные места перехода улиц, где нет указателей перехода.</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2.Правила, которыми должны руководствоваться учащиеся:</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выходя из подъезда на улицу, будь внимателен и осторожен;</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необходимо пользоваться тротуарами и местами, отведенными для игр и спортивных занятий;</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нельзя устраивать катание - соревнование на велосипедах по проезжей части дороги;</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 случае необходимости поездки на автобусе, дороги переходить только в указанном месте. Автобус ждать в установленных местах, на остановках.</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Помните: автобус нельзя обходить ни сзади, ни спереди, нужно дождаться, пока он отъедет от остановки, после этого переходить дорогу; кататься на роликах можно только во дворе.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З. К незнакомым лицам в машины не садится и не вступать с ними в общение.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4.В случае каких-либо опасностей обратиться за помощью к взрослому или позвонить по телефону первой помощи:</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«02»- полиция</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«03»- скорая помощь.</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noProof/>
          <w:color w:val="5F5F5F"/>
          <w:sz w:val="18"/>
          <w:szCs w:val="18"/>
          <w:lang w:eastAsia="ru-RU"/>
        </w:rPr>
        <w:lastRenderedPageBreak/>
        <w:drawing>
          <wp:inline distT="0" distB="0" distL="0" distR="0" wp14:anchorId="7F418FE7" wp14:editId="3684D984">
            <wp:extent cx="3619500" cy="2009775"/>
            <wp:effectExtent l="0" t="0" r="0" b="9525"/>
            <wp:docPr id="4" name="Рисунок 4" descr="Памятка по правилам дорожного движения">
              <a:hlinkClick xmlns:a="http://schemas.openxmlformats.org/drawingml/2006/main" r:id="rId10" tooltip="&quot;Памятка по правилам дорожного дви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ка по правилам дорожного движения">
                      <a:hlinkClick r:id="rId10" tooltip="&quot;Памятка по правилам дорожного движения&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009775"/>
                    </a:xfrm>
                    <a:prstGeom prst="rect">
                      <a:avLst/>
                    </a:prstGeom>
                    <a:noFill/>
                    <a:ln>
                      <a:noFill/>
                    </a:ln>
                  </pic:spPr>
                </pic:pic>
              </a:graphicData>
            </a:graphic>
          </wp:inline>
        </w:drawing>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color w:val="21416A"/>
          <w:sz w:val="18"/>
          <w:szCs w:val="18"/>
          <w:lang w:eastAsia="ru-RU"/>
        </w:rPr>
        <w:t>Советы для родителей по</w:t>
      </w:r>
      <w:r>
        <w:rPr>
          <w:rFonts w:ascii="Tahoma" w:eastAsia="Times New Roman" w:hAnsi="Tahoma" w:cs="Tahoma"/>
          <w:b/>
          <w:bCs/>
          <w:color w:val="21416A"/>
          <w:sz w:val="18"/>
          <w:szCs w:val="18"/>
          <w:lang w:eastAsia="ru-RU"/>
        </w:rPr>
        <w:t xml:space="preserve"> </w:t>
      </w:r>
      <w:r w:rsidRPr="00491411">
        <w:rPr>
          <w:rFonts w:ascii="Tahoma" w:eastAsia="Times New Roman" w:hAnsi="Tahoma" w:cs="Tahoma"/>
          <w:b/>
          <w:bCs/>
          <w:color w:val="21416A"/>
          <w:sz w:val="18"/>
          <w:szCs w:val="18"/>
          <w:lang w:eastAsia="ru-RU"/>
        </w:rPr>
        <w:t>правилам дорожного движения</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Рекомендации, предлагаемые в памятке, можно использовать ежедневно:</w:t>
      </w:r>
    </w:p>
    <w:p w:rsidR="00491411" w:rsidRPr="00491411" w:rsidRDefault="00491411" w:rsidP="00491411">
      <w:pPr>
        <w:shd w:val="clear" w:color="auto" w:fill="FFFFFF"/>
        <w:spacing w:before="100" w:beforeAutospacing="1" w:after="100" w:afterAutospacing="1" w:line="240" w:lineRule="auto"/>
        <w:jc w:val="center"/>
        <w:rPr>
          <w:rFonts w:ascii="Tahoma" w:eastAsia="Times New Roman" w:hAnsi="Tahoma" w:cs="Tahoma"/>
          <w:color w:val="21416A"/>
          <w:sz w:val="18"/>
          <w:szCs w:val="18"/>
          <w:lang w:eastAsia="ru-RU"/>
        </w:rPr>
      </w:pPr>
      <w:r w:rsidRPr="00491411">
        <w:rPr>
          <w:rFonts w:ascii="Tahoma" w:eastAsia="Times New Roman" w:hAnsi="Tahoma" w:cs="Tahoma"/>
          <w:b/>
          <w:bCs/>
          <w:color w:val="21416A"/>
          <w:sz w:val="18"/>
          <w:szCs w:val="18"/>
          <w:lang w:eastAsia="ru-RU"/>
        </w:rPr>
        <w:t>Общие рекомендации</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Выходить из дома следует заблаговременно, так, чтобы оставался резерв времени. Ребенок должен привыкнуть ходить по дороге, не спеша.</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Увидев автобус на противоположной стороне улицы на остановке, идите размерным шагом. Объясните ребенку, почему это так необходимо.</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Следите за тем, чтобы пересекать улицу надо строго перпендикулярно. Ребенок должен осознать, что это делается для лучшего наблюдения за дорогой.</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Там, где есть светофор, начинайте движение только по зеленому сигналу для пешеходов, при этом обязательно посмотрев по сторонам.</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Переходите улицу с ребенком только по пешеходному переходу, а у перекрестков – по линии тротуаров. Во время прогулок приучайте ребенка останавливаться, приблизившись к проезжей части дороги. Остановка позволит ему переключиться оценить ситуацию. Это главное правило для пешеходов.</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название улиц.</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Нарисуйте маршрут движения в центр творчества или школу и на нем покажите опасные участки. Затем несколько раз пройдите по этому маршруту и укажите участки, как на схеме, так и на дороге.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Выход из подъезда</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Если у подъезда дома возможно движение транспорта, сразу обратите внимание ребенка и посмотрите вместе, нет ли его.</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Движение по тротуару</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Периодически обращайте внимание ребенка на появляющиеся вдали и проезжающие транспортные средства, особенно на те, которые едут с большой скоростью. 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так далее. В этом случае у детей вырабатывается важнейший для безопасности на улице рефлекс предвидения скрытой опасности.</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Переход через проезжую часть дороги, где нет светофора</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При переходе через дорогу учите ребенка сначала посмотреть налево, а затем направо.</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Наблюдая за проезжающим через переход крупным транспортом, обращайте внимание ребенка на то,</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 xml:space="preserve">что пока он не отъехал </w:t>
      </w:r>
      <w:r w:rsidRPr="00491411">
        <w:rPr>
          <w:rFonts w:ascii="Tahoma" w:eastAsia="Times New Roman" w:hAnsi="Tahoma" w:cs="Tahoma"/>
          <w:color w:val="21416A"/>
          <w:sz w:val="18"/>
          <w:szCs w:val="18"/>
          <w:lang w:eastAsia="ru-RU"/>
        </w:rPr>
        <w:lastRenderedPageBreak/>
        <w:t>далеко, он может скрывать другой транспорт, который едет навстречу. Поэтому лучше подождать, пока такой транспорт отъедет подальше.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Поездка на автобусе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Подходите к двери только при полной остановке автобуса.</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Приучите ребенка держаться за поручни. Уступите место пожилым людям.</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К выходу надо готовиться заранее. Объясните ребенку, как водитель видит (в зеркало) пассажиров и что он иногда может не заметить пассажиров и пешехода.</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Выйдя из автобуса, на другую сторону улицы переходите только по пешеходному переходу.</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Правила необходимые в автомобиле</w:t>
      </w:r>
    </w:p>
    <w:p w:rsidR="00491411" w:rsidRPr="00491411" w:rsidRDefault="00491411" w:rsidP="00491411">
      <w:pPr>
        <w:shd w:val="clear" w:color="auto" w:fill="FFFFFF"/>
        <w:spacing w:before="100" w:beforeAutospacing="1" w:after="100" w:afterAutospacing="1" w:line="240" w:lineRule="auto"/>
        <w:jc w:val="both"/>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r>
        <w:rPr>
          <w:rFonts w:ascii="Tahoma" w:eastAsia="Times New Roman" w:hAnsi="Tahoma" w:cs="Tahoma"/>
          <w:color w:val="21416A"/>
          <w:sz w:val="18"/>
          <w:szCs w:val="18"/>
          <w:lang w:eastAsia="ru-RU"/>
        </w:rPr>
        <w:t xml:space="preserve"> </w:t>
      </w:r>
      <w:r w:rsidRPr="00491411">
        <w:rPr>
          <w:rFonts w:ascii="Tahoma" w:eastAsia="Times New Roman" w:hAnsi="Tahoma" w:cs="Tahoma"/>
          <w:color w:val="21416A"/>
          <w:sz w:val="18"/>
          <w:szCs w:val="18"/>
          <w:lang w:eastAsia="ru-RU"/>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491411" w:rsidRPr="00491411" w:rsidRDefault="00491411" w:rsidP="00491411">
      <w:pPr>
        <w:shd w:val="clear" w:color="auto" w:fill="FFFFFF"/>
        <w:spacing w:after="75" w:line="240" w:lineRule="auto"/>
        <w:jc w:val="center"/>
        <w:outlineLvl w:val="1"/>
        <w:rPr>
          <w:rFonts w:ascii="Tahoma" w:eastAsia="Times New Roman" w:hAnsi="Tahoma" w:cs="Tahoma"/>
          <w:b/>
          <w:color w:val="21416A"/>
          <w:sz w:val="18"/>
          <w:szCs w:val="18"/>
          <w:lang w:eastAsia="ru-RU"/>
        </w:rPr>
      </w:pPr>
      <w:r w:rsidRPr="00491411">
        <w:rPr>
          <w:rFonts w:ascii="Tahoma" w:eastAsia="Times New Roman" w:hAnsi="Tahoma" w:cs="Tahoma"/>
          <w:b/>
          <w:color w:val="21416A"/>
          <w:sz w:val="18"/>
          <w:szCs w:val="18"/>
          <w:lang w:eastAsia="ru-RU"/>
        </w:rPr>
        <w:t>Памятка водителю по соблюдению правил дорожного движения</w:t>
      </w:r>
    </w:p>
    <w:p w:rsidR="00491411" w:rsidRPr="00491411" w:rsidRDefault="00491411" w:rsidP="00491411">
      <w:pPr>
        <w:shd w:val="clear" w:color="auto" w:fill="FFFFFF"/>
        <w:spacing w:after="0" w:line="240" w:lineRule="auto"/>
        <w:ind w:left="720"/>
        <w:rPr>
          <w:rFonts w:ascii="Tahoma" w:eastAsia="Times New Roman" w:hAnsi="Tahoma" w:cs="Tahoma"/>
          <w:color w:val="21416A"/>
          <w:sz w:val="18"/>
          <w:szCs w:val="18"/>
          <w:lang w:eastAsia="ru-RU"/>
        </w:rPr>
      </w:pP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Помните, уважаемые участники дорожного движения, что соблюдение правил дорожного движения начинается с нас самих. Сев за руль пристегнитесь ремнем безопасности сами, и проконтролируйте, чтобы ваши пассажиры, также пристегнулись. Соблюдайте скоростной режим, скажите себе – я не нарушаю, мне некуда спешить…</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Выбор скорости, не соответствующей дорожным условиям, нарушение скоростного режима являются одной из наиболее частых причин ДТП, причем, согласно статистике ДТП, при увеличении скорости тяжесть последствий ДТП возрастает в геометрической прогрессии. К сожалению, не многие водители знают, что превышение скорости в реальных условиях дорожного движения не приводит к существенному выигрышу во времени.</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 xml:space="preserve">Лишь 2 минуты выиграет водитель, преодолевающий средний, скажем, городской маршрут (около 20 км) со скоростью 80 км/ч, вместо разрешенных 60 км/ч. Никогда не старайтесь сократить время поездки, т.е. не превышайте скорость, достаточно одного мгновения, чтобы потом всю оставшуюся жизнь жалеть о последствиях спешки. Стоит ли рисковать жизнью и нервничать ради пары минут? Не стоит также забывать, что водитель, превышающий скорость, подвергает риску не только себя, но и окружающих людей. Соблюдение скоростного режима - </w:t>
      </w:r>
      <w:proofErr w:type="gramStart"/>
      <w:r w:rsidRPr="00491411">
        <w:rPr>
          <w:rFonts w:ascii="Tahoma" w:eastAsia="Times New Roman" w:hAnsi="Tahoma" w:cs="Tahoma"/>
          <w:color w:val="21416A"/>
          <w:sz w:val="18"/>
          <w:szCs w:val="18"/>
          <w:lang w:eastAsia="ru-RU"/>
        </w:rPr>
        <w:t>меры</w:t>
      </w:r>
      <w:proofErr w:type="gramEnd"/>
      <w:r w:rsidRPr="00491411">
        <w:rPr>
          <w:rFonts w:ascii="Tahoma" w:eastAsia="Times New Roman" w:hAnsi="Tahoma" w:cs="Tahoma"/>
          <w:color w:val="21416A"/>
          <w:sz w:val="18"/>
          <w:szCs w:val="18"/>
          <w:lang w:eastAsia="ru-RU"/>
        </w:rPr>
        <w:t xml:space="preserve"> позволяющие сохранить жизнь всех участников дорожного движения. При ДТП на скорости 30 км/ч риск смертельного исхода для пешехода 5%, при 50 км/ч – 40%, а при 65 км/ч – уже 84%.</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Не превышайте скорость! не нарушайте скоростной режим, помните в ваших руках судьбы других людей.</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Никогда не садитесь за руль в состоянии усталости, в плохом самочувствии.</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Помните, алкоголь и автомобиль - вещи не совместимые. Управление автомобилем в нетрезвом состоянии рано или поздно приводит к печальным последствиям.</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Управляйте автомобилем внимательно и осторожно, не отвлекайтесь за рулем.</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Не разговаривайте во время управления транспортным средством по телефону, так как это отвлекает внимание.</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Никогда не выезжайте на полосу встречного движения, на тех участках дороги, где это запрещено правилами дорожного движения.</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Следи за техническим состоянием своего автомобиля, не используйте автомобиль с серьёзными техническими неисправностями.</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Никогда не увеличивайте скорость, когда другой водитель пытается тебя обогнать или встроиться в твой ряд.</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Всегда возите в автомобиле аптечку и огнетушитель. </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Уважаемые водители! Так же помните, что пешеходный переход - это место повышенной опасности. Основной причиной наездов на пешеходов в зоне пешеходного перехода является неготовность водителя к опасности.</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lastRenderedPageBreak/>
        <w:t>Помните, при приближении к пешеходному переходу водителю следует заранее снизить скорость, повысить внимание, оценить условия видимости и обзора. Необходимо быть готовым к остановке и пропустить пешеходов, начинающих либо завершающих переход.</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Чтобы обеспечить безопасность при проезде нерегулируемого пешеходного перехода, водителю следует учитывать поведение пешеходов, повышая внимание и снижая скорость. Воздержитесь от опережения фуры, автобуса в зоне пешеходного перехода. Они ограничивают обзор, и из-за него может неожиданно появиться пешеход.</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Если водитель видит пешехода, который не обращает внимания, на приближение транспортного средства, разговаривая по телефону, слушая музыку, ему нужно «помигать» дальним светом фар (в крайнем случае, дать звуковой сигнал).</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Необходимо внимательно следить за его дальнейшим поведением и быть готовым к экстренной остановке. Особое внимание поведению пешеходов следует уделять в ненастную погоду и при ограниченной видимости. Из-за поднятых воротников, головных уборов и т.п. они могут не заметить опасности.</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Возникают ситуации, когда на переходе скапливаются пешеходы в ожидании безопасного перехода и остановки машин. В этой толпе часто находится неосторожный и нетерпеливый пешеход, внезапно перебегающий проезжую часть. Чтобы избежать наезда, в таких ситуациях необходимо дать ему возможность покинуть проезжую часть.</w:t>
      </w:r>
    </w:p>
    <w:p w:rsidR="00491411" w:rsidRPr="00491411" w:rsidRDefault="00491411" w:rsidP="00491411">
      <w:pPr>
        <w:shd w:val="clear" w:color="auto" w:fill="FFFFFF"/>
        <w:spacing w:after="90" w:line="240" w:lineRule="auto"/>
        <w:ind w:firstLine="150"/>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Водителям, подъезжая к пешеходному переходу, независимо от наличия или отсутствия людей на нем, необходимо снизить скорость и быть готовым к появлению людей.</w:t>
      </w:r>
    </w:p>
    <w:p w:rsidR="006C4F0B" w:rsidRPr="00491411" w:rsidRDefault="006C4F0B">
      <w:pPr>
        <w:rPr>
          <w:rFonts w:ascii="Tahoma" w:eastAsia="Times New Roman" w:hAnsi="Tahoma" w:cs="Tahoma"/>
          <w:color w:val="21416A"/>
          <w:sz w:val="18"/>
          <w:szCs w:val="18"/>
          <w:lang w:eastAsia="ru-RU"/>
        </w:rPr>
      </w:pPr>
    </w:p>
    <w:p w:rsidR="00491411" w:rsidRPr="00491411" w:rsidRDefault="00491411" w:rsidP="00491411">
      <w:pPr>
        <w:jc w:val="center"/>
        <w:rPr>
          <w:rFonts w:ascii="Tahoma" w:eastAsia="Times New Roman" w:hAnsi="Tahoma" w:cs="Tahoma"/>
          <w:b/>
          <w:color w:val="21416A"/>
          <w:sz w:val="18"/>
          <w:szCs w:val="18"/>
          <w:lang w:eastAsia="ru-RU"/>
        </w:rPr>
      </w:pPr>
      <w:r w:rsidRPr="00491411">
        <w:rPr>
          <w:rFonts w:ascii="Tahoma" w:eastAsia="Times New Roman" w:hAnsi="Tahoma" w:cs="Tahoma"/>
          <w:b/>
          <w:color w:val="21416A"/>
          <w:sz w:val="18"/>
          <w:szCs w:val="18"/>
          <w:lang w:eastAsia="ru-RU"/>
        </w:rPr>
        <w:t>Консультация для родителей.</w:t>
      </w:r>
    </w:p>
    <w:p w:rsidR="00491411" w:rsidRPr="00491411" w:rsidRDefault="00491411" w:rsidP="00491411">
      <w:pPr>
        <w:jc w:val="center"/>
        <w:rPr>
          <w:rFonts w:ascii="Tahoma" w:eastAsia="Times New Roman" w:hAnsi="Tahoma" w:cs="Tahoma"/>
          <w:b/>
          <w:color w:val="21416A"/>
          <w:sz w:val="18"/>
          <w:szCs w:val="18"/>
          <w:lang w:eastAsia="ru-RU"/>
        </w:rPr>
      </w:pPr>
      <w:r w:rsidRPr="00491411">
        <w:rPr>
          <w:rFonts w:ascii="Tahoma" w:eastAsia="Times New Roman" w:hAnsi="Tahoma" w:cs="Tahoma"/>
          <w:b/>
          <w:color w:val="21416A"/>
          <w:sz w:val="18"/>
          <w:szCs w:val="18"/>
          <w:lang w:eastAsia="ru-RU"/>
        </w:rPr>
        <w:t>Причины детского дорожно-транспортного травматизма.</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Неумение наблюдать. Невнимательность. Недостаточный надзор взрослых за поведением детей.</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Рекомендации по обучению детей ПДД.</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При движении по тротуару.</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Готовясь перейти дорогу</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При переходе проезжей части</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При посадке и высадке из транспорта</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lastRenderedPageBreak/>
        <w:t>При ожидании транспорта</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Стойте только на посадочных площадках, на тротуаре или обочине.</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Рекомендации по формированию навыков поведения на улицах</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Навык переключения на улицу: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 Навык переключения на самоконтроль: умение следить за своим поведением формируется ежедневно под руководством родителей. Навык предвидения опасности: ребенок должен видеть своими глазами, что за разными предметами на улице часто скрывается опасность.</w:t>
      </w:r>
    </w:p>
    <w:p w:rsidR="00491411" w:rsidRP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Важно чтобы родители были примером для детей в соблюдении правил дорожного движения.</w:t>
      </w:r>
    </w:p>
    <w:p w:rsidR="00491411" w:rsidRDefault="00491411" w:rsidP="00491411">
      <w:pPr>
        <w:rPr>
          <w:rFonts w:ascii="Tahoma" w:eastAsia="Times New Roman" w:hAnsi="Tahoma" w:cs="Tahoma"/>
          <w:color w:val="21416A"/>
          <w:sz w:val="18"/>
          <w:szCs w:val="18"/>
          <w:lang w:eastAsia="ru-RU"/>
        </w:rPr>
      </w:pPr>
      <w:r w:rsidRPr="00491411">
        <w:rPr>
          <w:rFonts w:ascii="Tahoma" w:eastAsia="Times New Roman" w:hAnsi="Tahoma" w:cs="Tahoma"/>
          <w:color w:val="21416A"/>
          <w:sz w:val="18"/>
          <w:szCs w:val="18"/>
          <w:lang w:eastAsia="ru-RU"/>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Не выходите с ребёнком из-за машины, кустов, не осмотрев предварительно дороги, - это типичная ошибка, и нельзя допускать, чтобы дети её повторяли.</w:t>
      </w:r>
    </w:p>
    <w:p w:rsidR="005B7184" w:rsidRDefault="005B7184" w:rsidP="00491411">
      <w:pPr>
        <w:rPr>
          <w:rFonts w:ascii="Tahoma" w:eastAsia="Times New Roman" w:hAnsi="Tahoma" w:cs="Tahoma"/>
          <w:color w:val="21416A"/>
          <w:sz w:val="18"/>
          <w:szCs w:val="18"/>
          <w:lang w:eastAsia="ru-RU"/>
        </w:rPr>
      </w:pPr>
    </w:p>
    <w:p w:rsidR="005B7184" w:rsidRDefault="005B7184" w:rsidP="00491411">
      <w:pPr>
        <w:rPr>
          <w:rFonts w:ascii="Tahoma" w:eastAsia="Times New Roman" w:hAnsi="Tahoma" w:cs="Tahoma"/>
          <w:color w:val="21416A"/>
          <w:sz w:val="18"/>
          <w:szCs w:val="18"/>
          <w:lang w:eastAsia="ru-RU"/>
        </w:rPr>
      </w:pPr>
    </w:p>
    <w:p w:rsidR="005B7184" w:rsidRDefault="005B7184" w:rsidP="00491411">
      <w:pPr>
        <w:rPr>
          <w:rFonts w:ascii="Tahoma" w:eastAsia="Times New Roman" w:hAnsi="Tahoma" w:cs="Tahoma"/>
          <w:color w:val="21416A"/>
          <w:sz w:val="18"/>
          <w:szCs w:val="18"/>
          <w:lang w:eastAsia="ru-RU"/>
        </w:rPr>
      </w:pPr>
      <w:bookmarkStart w:id="0" w:name="_GoBack"/>
      <w:bookmarkEnd w:id="0"/>
    </w:p>
    <w:p w:rsidR="005B7184" w:rsidRDefault="005B7184" w:rsidP="00491411">
      <w:pPr>
        <w:rPr>
          <w:rFonts w:ascii="Tahoma" w:eastAsia="Times New Roman" w:hAnsi="Tahoma" w:cs="Tahoma"/>
          <w:color w:val="21416A"/>
          <w:sz w:val="18"/>
          <w:szCs w:val="18"/>
          <w:lang w:eastAsia="ru-RU"/>
        </w:rPr>
      </w:pPr>
      <w:r w:rsidRPr="005B7184">
        <w:rPr>
          <w:rFonts w:ascii="Tahoma" w:eastAsia="Times New Roman" w:hAnsi="Tahoma" w:cs="Tahoma"/>
          <w:noProof/>
          <w:color w:val="21416A"/>
          <w:sz w:val="18"/>
          <w:szCs w:val="18"/>
          <w:lang w:eastAsia="ru-RU"/>
        </w:rPr>
        <w:drawing>
          <wp:inline distT="0" distB="0" distL="0" distR="0">
            <wp:extent cx="5939938" cy="4435475"/>
            <wp:effectExtent l="0" t="0" r="3810" b="3175"/>
            <wp:docPr id="5" name="Рисунок 5" descr="C:\Users\махнева\Desktop\ПД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хнева\Desktop\ПДД-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421" cy="4438823"/>
                    </a:xfrm>
                    <a:prstGeom prst="rect">
                      <a:avLst/>
                    </a:prstGeom>
                    <a:noFill/>
                    <a:ln>
                      <a:noFill/>
                    </a:ln>
                  </pic:spPr>
                </pic:pic>
              </a:graphicData>
            </a:graphic>
          </wp:inline>
        </w:drawing>
      </w:r>
    </w:p>
    <w:p w:rsidR="005B7184" w:rsidRPr="00491411" w:rsidRDefault="005B7184" w:rsidP="00491411">
      <w:pPr>
        <w:rPr>
          <w:rFonts w:ascii="Tahoma" w:eastAsia="Times New Roman" w:hAnsi="Tahoma" w:cs="Tahoma"/>
          <w:color w:val="21416A"/>
          <w:sz w:val="18"/>
          <w:szCs w:val="18"/>
          <w:lang w:eastAsia="ru-RU"/>
        </w:rPr>
      </w:pPr>
      <w:r>
        <w:rPr>
          <w:rFonts w:ascii="Tahoma" w:eastAsia="Times New Roman" w:hAnsi="Tahoma" w:cs="Tahoma"/>
          <w:color w:val="21416A"/>
          <w:sz w:val="18"/>
          <w:szCs w:val="1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66.25pt">
            <v:imagedata r:id="rId13" o:title="3"/>
          </v:shape>
        </w:pict>
      </w:r>
    </w:p>
    <w:sectPr w:rsidR="005B7184" w:rsidRPr="00491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CE"/>
    <w:rsid w:val="004225CE"/>
    <w:rsid w:val="00491411"/>
    <w:rsid w:val="005B7184"/>
    <w:rsid w:val="006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9EA"/>
  <w15:chartTrackingRefBased/>
  <w15:docId w15:val="{11A388F6-476A-42A2-9083-BFDCF320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3256">
      <w:bodyDiv w:val="1"/>
      <w:marLeft w:val="0"/>
      <w:marRight w:val="0"/>
      <w:marTop w:val="0"/>
      <w:marBottom w:val="0"/>
      <w:divBdr>
        <w:top w:val="none" w:sz="0" w:space="0" w:color="auto"/>
        <w:left w:val="none" w:sz="0" w:space="0" w:color="auto"/>
        <w:bottom w:val="none" w:sz="0" w:space="0" w:color="auto"/>
        <w:right w:val="none" w:sz="0" w:space="0" w:color="auto"/>
      </w:divBdr>
    </w:div>
    <w:div w:id="1546214843">
      <w:bodyDiv w:val="1"/>
      <w:marLeft w:val="0"/>
      <w:marRight w:val="0"/>
      <w:marTop w:val="0"/>
      <w:marBottom w:val="0"/>
      <w:divBdr>
        <w:top w:val="none" w:sz="0" w:space="0" w:color="auto"/>
        <w:left w:val="none" w:sz="0" w:space="0" w:color="auto"/>
        <w:bottom w:val="none" w:sz="0" w:space="0" w:color="auto"/>
        <w:right w:val="none" w:sz="0" w:space="0" w:color="auto"/>
      </w:divBdr>
    </w:div>
    <w:div w:id="1659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9;&#1090;&#1082;&#1086;&#1074;&#1089;&#1082;&#1086;&#1077;.&#1088;&#1092;/tinybrowser/images/foto/pvmyatki/1/1/2/_full/_image003.jpg"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86;&#1089;&#1090;&#1082;&#1086;&#1074;&#1089;&#1082;&#1086;&#1077;.&#1088;&#1092;/tinybrowser/images/foto/pvmyatki/1/1/2/_full/_image00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1082;&#1086;&#1089;&#1090;&#1082;&#1086;&#1074;&#1089;&#1082;&#1086;&#1077;.&#1088;&#1092;/tinybrowser/images/foto/pvmyatki/1/1/2/_full/_image004.jpg" TargetMode="External"/><Relationship Id="rId4" Type="http://schemas.openxmlformats.org/officeDocument/2006/relationships/hyperlink" Target="http://&#1082;&#1086;&#1089;&#1090;&#1082;&#1086;&#1074;&#1089;&#1082;&#1086;&#1077;.&#1088;&#1092;/tinybrowser/images/foto/pvmyatki/1/1/2/_full/_image00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2706</Words>
  <Characters>15430</Characters>
  <Application>Microsoft Office Word</Application>
  <DocSecurity>0</DocSecurity>
  <Lines>128</Lines>
  <Paragraphs>36</Paragraphs>
  <ScaleCrop>false</ScaleCrop>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махнева</dc:creator>
  <cp:keywords/>
  <dc:description/>
  <cp:lastModifiedBy>махнева</cp:lastModifiedBy>
  <cp:revision>3</cp:revision>
  <dcterms:created xsi:type="dcterms:W3CDTF">2019-07-11T06:55:00Z</dcterms:created>
  <dcterms:modified xsi:type="dcterms:W3CDTF">2019-07-11T07:07:00Z</dcterms:modified>
</cp:coreProperties>
</file>