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78D4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02792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7ADB9E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14:paraId="5347EC20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муниципальной подпрограммы</w:t>
      </w:r>
    </w:p>
    <w:p w14:paraId="093A7C84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сети муниципальных автомобильных дорог общего пользования в населенных пунктах Мишелевского муниципального образования»</w:t>
      </w:r>
    </w:p>
    <w:p w14:paraId="23C79538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440D6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8342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1ED66" w14:textId="75D17B4F" w:rsidR="008D05B8" w:rsidRPr="008D05B8" w:rsidRDefault="008D05B8" w:rsidP="00D04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сети муниципальных автомобильных дорог общего пользования в населенных пунктах Мишелевского муниципального образования» на 2021-2025 годы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CD34A1" w14:textId="77777777" w:rsidR="008D05B8" w:rsidRPr="008D05B8" w:rsidRDefault="008D05B8" w:rsidP="00D04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уровня безопасности дорожного движения и мониторинга состояния дорожной сети программой предусмотрены мероприятия, включающие в себя диагностику и паспортизацию автомобильных дорог, проектирование организации дорожного движения. Паспортизация автомобильных дорог необходима для приведения технической документации в соответствие с действующими нормами и правилами по ее ведению. Диагностика автомобильных дорог производится в соответствии с правилами диагностики и оценки состояния, автомобильных дорог ОДН 218.0.006 – 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появления. Проектирование организации дорожного движения необходимо для приведения организации дорожного движения в соответствие с действующими правилами дорожного движения и повышения уровня безопасности дорожного движения. В целях повышения безопасности дорожного движения планируется приобретение дорожных знаков.</w:t>
      </w:r>
    </w:p>
    <w:p w14:paraId="4368BE68" w14:textId="1241701A" w:rsidR="008D05B8" w:rsidRDefault="008D05B8" w:rsidP="00D04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2022 году сумма поступлений в бюджет акцизов на нефтепродукты составила 3 143,11 тыс. руб.</w:t>
      </w:r>
    </w:p>
    <w:p w14:paraId="73764D57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D8548" w14:textId="5F7AE9CD" w:rsidR="008D05B8" w:rsidRPr="008D05B8" w:rsidRDefault="008D05B8" w:rsidP="008D0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Наиболее значимые результаты реализации муниципальной </w:t>
      </w:r>
      <w:r w:rsidR="00D0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достигнутые за отчетный период</w:t>
      </w:r>
    </w:p>
    <w:p w14:paraId="32CEEB68" w14:textId="77777777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F3A16" w14:textId="7B4825C4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 2022 году реализованы мероприятия:</w:t>
      </w:r>
    </w:p>
    <w:p w14:paraId="3FA422A0" w14:textId="77777777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дорожного фонда в 2022 году были реализованы следующие мероприятия на общую сумму 3 467,833 тыс. руб. (в 2021 году – на сумму 2 720 ,68 тыс. руб.):</w:t>
      </w:r>
    </w:p>
    <w:p w14:paraId="16D13CA7" w14:textId="290F6CBB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разработке проектно-сметной документации на капитальный ремонт участков автомобильной дороги общего пользования местного значения с. Хайта, ул. Заречная, ул. Сосновая – 335,00 тыс. руб.</w:t>
      </w:r>
    </w:p>
    <w:p w14:paraId="7410950D" w14:textId="0926F6E6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автогрейдера по грейдированною дорог п. Мишелевка, с. Хайта –                        208,00 тыс. руб.,</w:t>
      </w:r>
    </w:p>
    <w:p w14:paraId="3B331161" w14:textId="1B680D77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услуги по уборке снега с дорог местного значения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159,60                           тыс. рублей.</w:t>
      </w:r>
    </w:p>
    <w:p w14:paraId="4498380C" w14:textId="658089CD" w:rsid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пиломатериала для ремонта моста в с. Хайта - 159,00 тыс. рублей.</w:t>
      </w:r>
    </w:p>
    <w:p w14:paraId="6020FA8B" w14:textId="6A3CA55E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доставка ПГС – 1 730,58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88A39" w14:textId="2E01FD56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выполнению дорожной разметки - 250,67 тыс. рублей.</w:t>
      </w:r>
    </w:p>
    <w:p w14:paraId="501BA3D8" w14:textId="33A0EF86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ремонту асфальтобетонного покрытия - 276,99 тыс. рублей.</w:t>
      </w:r>
    </w:p>
    <w:p w14:paraId="4F69681D" w14:textId="54FABF13" w:rsidR="008D05B8" w:rsidRPr="008D05B8" w:rsidRDefault="008D05B8" w:rsidP="008D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бюджетного кредита за счет средств дорожного фонда –348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43538F66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10CAD" w14:textId="77777777" w:rsidR="008D05B8" w:rsidRPr="008D05B8" w:rsidRDefault="008D05B8" w:rsidP="008D0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использования финансовых средств в 2022 году</w:t>
      </w:r>
    </w:p>
    <w:p w14:paraId="600EEE32" w14:textId="77777777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4E801" w14:textId="0014EEC1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рамках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 2022 году запланировано к реализации 9 мероприятий, исходя из которых определены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Фактические значения 5 целевых показателей, достигли установленных плановых значений. </w:t>
      </w:r>
    </w:p>
    <w:p w14:paraId="7DD54128" w14:textId="207DCA3B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степени выполнения мероприятий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2022 год представлены в отчете за 2022 год.</w:t>
      </w:r>
    </w:p>
    <w:p w14:paraId="793190B7" w14:textId="3FC8A645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целевых показателей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представлен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2.</w:t>
      </w:r>
    </w:p>
    <w:p w14:paraId="7D89BFFA" w14:textId="1216B33F" w:rsid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объема финансирования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2022 год представлен в приложении 3.</w:t>
      </w:r>
    </w:p>
    <w:p w14:paraId="1E19D78A" w14:textId="3A596437" w:rsidR="00D04281" w:rsidRPr="00D04281" w:rsidRDefault="00D04281" w:rsidP="00D04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2022 год в муниципальную подпрограмму было внесено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0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корректировкой финансирования мероприятий подпрограммы, значений целевых показателей, текстовой части.</w:t>
      </w:r>
    </w:p>
    <w:p w14:paraId="72231DDD" w14:textId="12665DBC" w:rsidR="00D04281" w:rsidRPr="008D05B8" w:rsidRDefault="00D04281" w:rsidP="00D04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не повлекли за собой искажение цели и задач подпрограммы.</w:t>
      </w:r>
    </w:p>
    <w:p w14:paraId="3CF4F869" w14:textId="493F41D7" w:rsidR="008D05B8" w:rsidRPr="008D05B8" w:rsidRDefault="008D05B8" w:rsidP="008D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и достижение цели муниципальной программы в 2022 году выполнено. П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признана эффективной.</w:t>
      </w:r>
    </w:p>
    <w:p w14:paraId="1CEAB5B4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980E5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2CE78" w14:textId="744EE584" w:rsidR="008D05B8" w:rsidRPr="008D05B8" w:rsidRDefault="008D05B8" w:rsidP="008D0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по дальнейшей реализации муниципальной </w:t>
      </w:r>
      <w:r w:rsidR="00D0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и их обоснование</w:t>
      </w:r>
    </w:p>
    <w:p w14:paraId="4917C668" w14:textId="77777777" w:rsidR="008D05B8" w:rsidRPr="008D05B8" w:rsidRDefault="008D05B8" w:rsidP="008D05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236471" w14:textId="3D30DD4E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реализацию муниципальной </w:t>
      </w:r>
      <w:r w:rsidR="00D0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2023 году.</w:t>
      </w:r>
    </w:p>
    <w:p w14:paraId="58D102AA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015C3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FCA29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14:paraId="6E6B4515" w14:textId="35456735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Мишелевского муниципального образования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D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А.М. Кривель</w:t>
      </w:r>
    </w:p>
    <w:p w14:paraId="6E8BA7F2" w14:textId="77777777" w:rsid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04453" w14:textId="429523D0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Дисс Ю.А</w:t>
      </w:r>
    </w:p>
    <w:p w14:paraId="6FD9E6E9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7C72C8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C1921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6CE2DA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79333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E6C261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BB538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3DEBD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4D7BE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75811F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747B9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B7464C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08D06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FF20F6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A0218E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A0DB7" w14:textId="7EB6D064" w:rsid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6598AB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CCF19C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5DB621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20DC45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AEF319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B0CA1F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46B80B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0F3AFD" w14:textId="252F2609" w:rsid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D2FC8A" w14:textId="652F08BB" w:rsidR="00D04281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6EDC87" w14:textId="300F04C8" w:rsidR="00D04281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37290C" w14:textId="1E2E9AA3" w:rsidR="00D04281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EF1A8E" w14:textId="7BDAB464" w:rsidR="00D04281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75572" w14:textId="1BA5A64C" w:rsidR="00D04281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967B5" w14:textId="613C6A23" w:rsidR="00D04281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C0A352" w14:textId="77777777" w:rsidR="00D04281" w:rsidRPr="008D05B8" w:rsidRDefault="00D04281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56DBB4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377E2D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Приложение 2</w:t>
      </w:r>
    </w:p>
    <w:p w14:paraId="56F072DE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к Порядку разработки, утверждения</w:t>
      </w:r>
    </w:p>
    <w:p w14:paraId="6173856A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и реализации муниципальных программ</w:t>
      </w:r>
    </w:p>
    <w:p w14:paraId="27D21A63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(подпрограмм) Мишелевского                </w:t>
      </w:r>
    </w:p>
    <w:p w14:paraId="424B0A80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Муниципального образования</w:t>
      </w:r>
    </w:p>
    <w:p w14:paraId="53DEB5BA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EE899F" w14:textId="77777777" w:rsidR="008D05B8" w:rsidRPr="008D05B8" w:rsidRDefault="008D05B8" w:rsidP="008D0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226590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показателей результативности муниципальной</w:t>
      </w:r>
    </w:p>
    <w:p w14:paraId="5D9F261E" w14:textId="7719E7F5" w:rsidR="008D05B8" w:rsidRPr="008D05B8" w:rsidRDefault="00D04281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="008D05B8" w:rsidRPr="008D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достигнутых за 2022 год</w:t>
      </w: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349"/>
        <w:gridCol w:w="704"/>
        <w:gridCol w:w="789"/>
        <w:gridCol w:w="1819"/>
      </w:tblGrid>
      <w:tr w:rsidR="008D05B8" w:rsidRPr="008D05B8" w14:paraId="39CC9674" w14:textId="77777777" w:rsidTr="00AF6286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640D0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36534885"/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14553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D7238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ABDB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BE69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9916C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8D05B8" w:rsidRPr="008D05B8" w14:paraId="7B45C22A" w14:textId="77777777" w:rsidTr="00AF6286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4BF26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5FAEF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6C7A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6735D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981E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8EDC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9790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06314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5B8" w:rsidRPr="008D05B8" w14:paraId="3BC1D353" w14:textId="77777777" w:rsidTr="00AF6286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C589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F169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E1E6A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971C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D566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DAE28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F0FF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056E1" w14:textId="77777777" w:rsidR="008D05B8" w:rsidRPr="008D05B8" w:rsidRDefault="008D05B8" w:rsidP="008D05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bookmarkEnd w:id="0"/>
      <w:tr w:rsidR="008D05B8" w:rsidRPr="008D05B8" w14:paraId="1A28C2BF" w14:textId="77777777" w:rsidTr="00AF6286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4CDA" w14:textId="4BEB2062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F1AE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дорог, в отношении которых проведены работы по обслуживанию, в общем количестве дорог общего пользования местного значения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679AE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B70B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8E8A1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34D8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4F977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33082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5B8" w:rsidRPr="008D05B8" w14:paraId="274C2626" w14:textId="77777777" w:rsidTr="00AF6286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3D2DC" w14:textId="1F570734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019C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нанесенной дорожной разметки в общем количестве необходимой дорожной разметки.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3A6A6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CF436" w14:textId="56C70600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1A785" w14:textId="51851292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3C02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EF663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F0FC0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5B8" w:rsidRPr="008D05B8" w14:paraId="7521887C" w14:textId="77777777" w:rsidTr="00AF6286">
        <w:trPr>
          <w:trHeight w:val="10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3AC6" w14:textId="146942AA" w:rsidR="008D05B8" w:rsidRPr="008D05B8" w:rsidRDefault="00D04281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95E6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пешеходных переходов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25579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5D048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44560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714E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99BA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7269F" w14:textId="77777777" w:rsidR="008D05B8" w:rsidRPr="008D05B8" w:rsidRDefault="008D05B8" w:rsidP="008D05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7DFE73" w14:textId="77777777" w:rsidR="008D05B8" w:rsidRPr="008D05B8" w:rsidRDefault="008D05B8" w:rsidP="008D05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6974FED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2224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89AFC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E960E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F6F21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708DF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C429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31371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D8A34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BB08D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0EBE4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6350F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E793B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DC52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0E7E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D12A9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1A86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62413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2D0A2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AA7A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D779F" w14:textId="2B36B88F" w:rsid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304D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2E814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E0E86" w14:textId="77777777" w:rsidR="008D05B8" w:rsidRPr="008D05B8" w:rsidRDefault="008D05B8" w:rsidP="008D05B8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</w:t>
      </w:r>
      <w:r w:rsidRPr="008D05B8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Приложение </w:t>
      </w:r>
      <w:r w:rsidRPr="008D05B8">
        <w:rPr>
          <w:rFonts w:ascii="Times New Roman" w:eastAsia="Times New Roman" w:hAnsi="Times New Roman" w:cs="Times New Roman"/>
          <w:sz w:val="24"/>
          <w:szCs w:val="28"/>
          <w:lang w:eastAsia="x-none"/>
        </w:rPr>
        <w:t>3</w:t>
      </w:r>
    </w:p>
    <w:p w14:paraId="19DFFA8E" w14:textId="77777777" w:rsidR="008D05B8" w:rsidRPr="008D05B8" w:rsidRDefault="008D05B8" w:rsidP="008D05B8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разработки, утверждения</w:t>
      </w:r>
    </w:p>
    <w:p w14:paraId="409BE530" w14:textId="77777777" w:rsidR="008D05B8" w:rsidRPr="008D05B8" w:rsidRDefault="008D05B8" w:rsidP="008D05B8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ru-RU"/>
        </w:rPr>
        <w:t>и реализации муниципальных программ</w:t>
      </w:r>
    </w:p>
    <w:p w14:paraId="37B446D8" w14:textId="77777777" w:rsidR="008D05B8" w:rsidRPr="008D05B8" w:rsidRDefault="008D05B8" w:rsidP="008D05B8">
      <w:pPr>
        <w:spacing w:after="0" w:line="228" w:lineRule="auto"/>
        <w:ind w:left="4248" w:right="45" w:firstLine="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(подпрограмм) Мишелевского муниципального</w:t>
      </w:r>
    </w:p>
    <w:p w14:paraId="1A0E8F3C" w14:textId="77777777" w:rsidR="008D05B8" w:rsidRPr="008D05B8" w:rsidRDefault="008D05B8" w:rsidP="008D05B8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05B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</w:t>
      </w:r>
    </w:p>
    <w:p w14:paraId="3B999E34" w14:textId="77777777" w:rsidR="008D05B8" w:rsidRPr="008D05B8" w:rsidRDefault="008D05B8" w:rsidP="008D05B8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0F570D95" w14:textId="7B35C72F" w:rsidR="008D05B8" w:rsidRPr="008D05B8" w:rsidRDefault="008D05B8" w:rsidP="008D0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D05B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Анализ объема финансирования муниципальной </w:t>
      </w:r>
      <w:r w:rsidR="00D0428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</w:t>
      </w:r>
      <w:bookmarkStart w:id="1" w:name="_GoBack"/>
      <w:bookmarkEnd w:id="1"/>
      <w:r w:rsidRPr="008D05B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программы</w:t>
      </w:r>
    </w:p>
    <w:p w14:paraId="19B0B4B2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D05B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«Развитие сети муниципальных автомобильных дорог общего пользования в населенных пунктах Мишелевского муниципального образования» на 2021-2025 годы</w:t>
      </w:r>
    </w:p>
    <w:p w14:paraId="2B10C08B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5B8">
        <w:rPr>
          <w:rFonts w:ascii="Times New Roman" w:eastAsia="Times New Roman" w:hAnsi="Times New Roman" w:cs="Times New Roman"/>
          <w:b/>
          <w:sz w:val="24"/>
          <w:szCs w:val="24"/>
        </w:rPr>
        <w:t>за 2022 год</w:t>
      </w:r>
      <w:r w:rsidRPr="008D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B770F5" w14:textId="77777777" w:rsidR="008D05B8" w:rsidRPr="008D05B8" w:rsidRDefault="008D05B8" w:rsidP="008D0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5B8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1344"/>
        <w:gridCol w:w="1070"/>
        <w:gridCol w:w="1210"/>
        <w:gridCol w:w="821"/>
        <w:gridCol w:w="806"/>
        <w:gridCol w:w="1603"/>
      </w:tblGrid>
      <w:tr w:rsidR="008D05B8" w:rsidRPr="008D05B8" w14:paraId="6C69FA2F" w14:textId="77777777" w:rsidTr="00AF6286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64754663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8D05B8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№</w:t>
            </w:r>
          </w:p>
          <w:p w14:paraId="021A2693" w14:textId="77777777" w:rsidR="008D05B8" w:rsidRPr="008D05B8" w:rsidRDefault="008D05B8" w:rsidP="008D05B8">
            <w:pPr>
              <w:shd w:val="clear" w:color="auto" w:fill="FFFFFF"/>
              <w:spacing w:after="0" w:line="0" w:lineRule="atLeast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40468A61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6D376ED3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Основных мероприятий</w:t>
            </w:r>
          </w:p>
          <w:p w14:paraId="02A37F5B" w14:textId="77777777" w:rsidR="008D05B8" w:rsidRPr="008D05B8" w:rsidRDefault="008D05B8" w:rsidP="008D05B8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14:paraId="55596C59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Источники</w:t>
            </w:r>
          </w:p>
          <w:p w14:paraId="629E6534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финанси</w:t>
            </w:r>
            <w:r w:rsidRPr="008D05B8">
              <w:rPr>
                <w:rFonts w:ascii="Times New Roman" w:eastAsia="Times New Roman" w:hAnsi="Times New Roman" w:cs="Times New Roman"/>
              </w:rPr>
              <w:softHyphen/>
              <w:t>рования</w:t>
            </w:r>
          </w:p>
          <w:p w14:paraId="719D68AF" w14:textId="77777777" w:rsidR="008D05B8" w:rsidRPr="008D05B8" w:rsidRDefault="008D05B8" w:rsidP="008D05B8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C5F7E3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Объем</w:t>
            </w:r>
          </w:p>
          <w:p w14:paraId="4BC3921C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финансирования,</w:t>
            </w:r>
          </w:p>
          <w:p w14:paraId="28C9236D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60CB9D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677016A8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Пояснения по</w:t>
            </w:r>
          </w:p>
          <w:p w14:paraId="522215F4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освоению</w:t>
            </w:r>
          </w:p>
          <w:p w14:paraId="00B11334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объемов</w:t>
            </w:r>
          </w:p>
          <w:p w14:paraId="243A5209" w14:textId="77777777" w:rsidR="008D05B8" w:rsidRPr="008D05B8" w:rsidRDefault="008D05B8" w:rsidP="008D05B8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фина           финансиро</w:t>
            </w:r>
            <w:r w:rsidRPr="008D05B8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</w:tr>
      <w:tr w:rsidR="008D05B8" w:rsidRPr="008D05B8" w14:paraId="41711C0D" w14:textId="77777777" w:rsidTr="00AF6286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8AFDD64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DCD0E62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EADA343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14:paraId="765D1D20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6D334205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62789B26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8D05B8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14:paraId="47E4D8D8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8D05B8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15FC0B8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05B8" w:rsidRPr="008D05B8" w14:paraId="22187C67" w14:textId="77777777" w:rsidTr="00AF6286">
        <w:trPr>
          <w:trHeight w:val="379"/>
        </w:trPr>
        <w:tc>
          <w:tcPr>
            <w:tcW w:w="667" w:type="dxa"/>
            <w:shd w:val="clear" w:color="auto" w:fill="FFFFFF"/>
          </w:tcPr>
          <w:p w14:paraId="2B4DE3F5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662F018C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14:paraId="345B4601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14:paraId="2C996EA7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14:paraId="1536D1CA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14:paraId="731AF30B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14:paraId="6BEAE3D4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14:paraId="2D333F84" w14:textId="77777777" w:rsidR="008D05B8" w:rsidRPr="008D05B8" w:rsidRDefault="008D05B8" w:rsidP="008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05B8" w:rsidRPr="008D05B8" w14:paraId="6DD689CA" w14:textId="77777777" w:rsidTr="00AF6286">
        <w:trPr>
          <w:trHeight w:val="80"/>
        </w:trPr>
        <w:tc>
          <w:tcPr>
            <w:tcW w:w="667" w:type="dxa"/>
            <w:shd w:val="clear" w:color="auto" w:fill="FFFFFF"/>
          </w:tcPr>
          <w:p w14:paraId="20693FE8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00C55B83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Приобретение и доставка материалов для ремонта дорог местного значения</w:t>
            </w:r>
          </w:p>
        </w:tc>
        <w:tc>
          <w:tcPr>
            <w:tcW w:w="1344" w:type="dxa"/>
            <w:shd w:val="clear" w:color="auto" w:fill="FFFFFF"/>
          </w:tcPr>
          <w:p w14:paraId="2E5454DB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74482C19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920,00</w:t>
            </w:r>
          </w:p>
        </w:tc>
        <w:tc>
          <w:tcPr>
            <w:tcW w:w="1210" w:type="dxa"/>
            <w:shd w:val="clear" w:color="auto" w:fill="auto"/>
          </w:tcPr>
          <w:p w14:paraId="0FD0BEEC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1730,58</w:t>
            </w:r>
          </w:p>
        </w:tc>
        <w:tc>
          <w:tcPr>
            <w:tcW w:w="821" w:type="dxa"/>
            <w:shd w:val="clear" w:color="auto" w:fill="FFFFFF"/>
          </w:tcPr>
          <w:p w14:paraId="56391AF5" w14:textId="429EBA34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810,58</w:t>
            </w:r>
          </w:p>
        </w:tc>
        <w:tc>
          <w:tcPr>
            <w:tcW w:w="806" w:type="dxa"/>
            <w:shd w:val="clear" w:color="auto" w:fill="FFFFFF"/>
          </w:tcPr>
          <w:p w14:paraId="67CBFDD2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603" w:type="dxa"/>
            <w:shd w:val="clear" w:color="auto" w:fill="FFFFFF"/>
          </w:tcPr>
          <w:p w14:paraId="17D552CF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6B42693C" w14:textId="77777777" w:rsidTr="00AF6286">
        <w:trPr>
          <w:trHeight w:val="346"/>
        </w:trPr>
        <w:tc>
          <w:tcPr>
            <w:tcW w:w="667" w:type="dxa"/>
            <w:shd w:val="clear" w:color="auto" w:fill="FFFFFF"/>
          </w:tcPr>
          <w:p w14:paraId="5A710C3B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2" w:type="dxa"/>
            <w:shd w:val="clear" w:color="auto" w:fill="FFFFFF"/>
          </w:tcPr>
          <w:p w14:paraId="3DEF2B65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Изготовление смет на ремонт</w:t>
            </w:r>
          </w:p>
        </w:tc>
        <w:tc>
          <w:tcPr>
            <w:tcW w:w="1344" w:type="dxa"/>
            <w:shd w:val="clear" w:color="auto" w:fill="FFFFFF"/>
          </w:tcPr>
          <w:p w14:paraId="1B60941D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31EEEE1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1210" w:type="dxa"/>
            <w:shd w:val="clear" w:color="auto" w:fill="FFFFFF"/>
          </w:tcPr>
          <w:p w14:paraId="34BF1F7B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14:paraId="2327812F" w14:textId="5E5A2DD0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06" w:type="dxa"/>
            <w:shd w:val="clear" w:color="auto" w:fill="FFFFFF"/>
          </w:tcPr>
          <w:p w14:paraId="3D93B733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66E7F22C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74BCC3A9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6DCC082C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62" w:type="dxa"/>
            <w:shd w:val="clear" w:color="auto" w:fill="FFFFFF"/>
          </w:tcPr>
          <w:p w14:paraId="4762770C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1344" w:type="dxa"/>
            <w:shd w:val="clear" w:color="auto" w:fill="FFFFFF"/>
          </w:tcPr>
          <w:p w14:paraId="277DD2F7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21130BC6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0" w:type="dxa"/>
            <w:shd w:val="clear" w:color="auto" w:fill="FFFFFF"/>
          </w:tcPr>
          <w:p w14:paraId="72B76DB0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14:paraId="01F7F313" w14:textId="449C64FF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6" w:type="dxa"/>
            <w:shd w:val="clear" w:color="auto" w:fill="FFFFFF"/>
          </w:tcPr>
          <w:p w14:paraId="2034D661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2610FCBE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3353DAAD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08AB24E8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2" w:type="dxa"/>
            <w:shd w:val="clear" w:color="auto" w:fill="FFFFFF"/>
          </w:tcPr>
          <w:p w14:paraId="28B38B29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Ямочный ремонт автомобильных дорог местного значения</w:t>
            </w:r>
          </w:p>
        </w:tc>
        <w:tc>
          <w:tcPr>
            <w:tcW w:w="1344" w:type="dxa"/>
            <w:shd w:val="clear" w:color="auto" w:fill="FFFFFF"/>
          </w:tcPr>
          <w:p w14:paraId="0AEE6430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76863311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10" w:type="dxa"/>
            <w:shd w:val="clear" w:color="auto" w:fill="FFFFFF"/>
          </w:tcPr>
          <w:p w14:paraId="156204C5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276,99</w:t>
            </w:r>
          </w:p>
        </w:tc>
        <w:tc>
          <w:tcPr>
            <w:tcW w:w="821" w:type="dxa"/>
            <w:shd w:val="clear" w:color="auto" w:fill="FFFFFF"/>
          </w:tcPr>
          <w:p w14:paraId="6C5DBB20" w14:textId="3EDB5BB6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223,01</w:t>
            </w:r>
          </w:p>
        </w:tc>
        <w:tc>
          <w:tcPr>
            <w:tcW w:w="806" w:type="dxa"/>
            <w:shd w:val="clear" w:color="auto" w:fill="FFFFFF"/>
          </w:tcPr>
          <w:p w14:paraId="62E0B85A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603" w:type="dxa"/>
            <w:shd w:val="clear" w:color="auto" w:fill="FFFFFF"/>
          </w:tcPr>
          <w:p w14:paraId="620D4D1A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0B33C90E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32F8FED5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2" w:type="dxa"/>
            <w:shd w:val="clear" w:color="auto" w:fill="FFFFFF"/>
          </w:tcPr>
          <w:p w14:paraId="1554FF02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Привлечение спецтехники</w:t>
            </w:r>
          </w:p>
        </w:tc>
        <w:tc>
          <w:tcPr>
            <w:tcW w:w="1344" w:type="dxa"/>
            <w:shd w:val="clear" w:color="auto" w:fill="FFFFFF"/>
          </w:tcPr>
          <w:p w14:paraId="78C7AA18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1ED547AB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10" w:type="dxa"/>
            <w:shd w:val="clear" w:color="auto" w:fill="FFFFFF"/>
          </w:tcPr>
          <w:p w14:paraId="772B22CA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367,6</w:t>
            </w:r>
          </w:p>
        </w:tc>
        <w:tc>
          <w:tcPr>
            <w:tcW w:w="821" w:type="dxa"/>
            <w:shd w:val="clear" w:color="auto" w:fill="FFFFFF"/>
          </w:tcPr>
          <w:p w14:paraId="4CE29E03" w14:textId="005A1D21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332,4</w:t>
            </w:r>
          </w:p>
        </w:tc>
        <w:tc>
          <w:tcPr>
            <w:tcW w:w="806" w:type="dxa"/>
            <w:shd w:val="clear" w:color="auto" w:fill="FFFFFF"/>
          </w:tcPr>
          <w:p w14:paraId="2CD4B208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603" w:type="dxa"/>
            <w:shd w:val="clear" w:color="auto" w:fill="FFFFFF"/>
          </w:tcPr>
          <w:p w14:paraId="76BEA7AF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49E22DBC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5CB4E7E4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62" w:type="dxa"/>
            <w:shd w:val="clear" w:color="auto" w:fill="FFFFFF"/>
          </w:tcPr>
          <w:p w14:paraId="2330EC73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Приобретение пиломатериала для ремонта перехода через р. Хайта по ГТС ;</w:t>
            </w:r>
          </w:p>
          <w:p w14:paraId="26EBAA5B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Ремонт моста в с. Хайта через р. Хайта по ул. Лазо</w:t>
            </w:r>
          </w:p>
        </w:tc>
        <w:tc>
          <w:tcPr>
            <w:tcW w:w="1344" w:type="dxa"/>
            <w:shd w:val="clear" w:color="auto" w:fill="FFFFFF"/>
          </w:tcPr>
          <w:p w14:paraId="39F32FD6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417F0939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10" w:type="dxa"/>
            <w:shd w:val="clear" w:color="auto" w:fill="FFFFFF"/>
          </w:tcPr>
          <w:p w14:paraId="41919970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190,25</w:t>
            </w:r>
          </w:p>
        </w:tc>
        <w:tc>
          <w:tcPr>
            <w:tcW w:w="821" w:type="dxa"/>
            <w:shd w:val="clear" w:color="auto" w:fill="FFFFFF"/>
          </w:tcPr>
          <w:p w14:paraId="09B82D57" w14:textId="1C1C1D75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806" w:type="dxa"/>
            <w:shd w:val="clear" w:color="auto" w:fill="FFFFFF"/>
          </w:tcPr>
          <w:p w14:paraId="79B0194D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4,87</w:t>
            </w:r>
          </w:p>
        </w:tc>
        <w:tc>
          <w:tcPr>
            <w:tcW w:w="1603" w:type="dxa"/>
            <w:shd w:val="clear" w:color="auto" w:fill="FFFFFF"/>
          </w:tcPr>
          <w:p w14:paraId="73C78FBD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343A5E4D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05016AAE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62" w:type="dxa"/>
            <w:shd w:val="clear" w:color="auto" w:fill="FFFFFF"/>
          </w:tcPr>
          <w:p w14:paraId="22663F79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Ремонт асфальтобетонного покрытия дорог местного значения</w:t>
            </w:r>
          </w:p>
        </w:tc>
        <w:tc>
          <w:tcPr>
            <w:tcW w:w="1344" w:type="dxa"/>
            <w:shd w:val="clear" w:color="auto" w:fill="FFFFFF"/>
          </w:tcPr>
          <w:p w14:paraId="479DC984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0B48AE83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1196,90</w:t>
            </w:r>
          </w:p>
        </w:tc>
        <w:tc>
          <w:tcPr>
            <w:tcW w:w="1210" w:type="dxa"/>
            <w:shd w:val="clear" w:color="auto" w:fill="FFFFFF"/>
          </w:tcPr>
          <w:p w14:paraId="7E5B9E18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14:paraId="1BCCFC00" w14:textId="7DA2DA42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1196,9</w:t>
            </w:r>
          </w:p>
        </w:tc>
        <w:tc>
          <w:tcPr>
            <w:tcW w:w="806" w:type="dxa"/>
            <w:shd w:val="clear" w:color="auto" w:fill="FFFFFF"/>
          </w:tcPr>
          <w:p w14:paraId="21EC5A74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03" w:type="dxa"/>
            <w:shd w:val="clear" w:color="auto" w:fill="FFFFFF"/>
          </w:tcPr>
          <w:p w14:paraId="0356CE70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01C6C847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3E4091FB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62" w:type="dxa"/>
            <w:shd w:val="clear" w:color="auto" w:fill="FFFFFF"/>
          </w:tcPr>
          <w:p w14:paraId="4E2D1423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 xml:space="preserve">Монтаж искусственных неровностей, установка дорожных знаков, нанесение дорожной разметки автомобильных дорог ул. Маяковского, </w:t>
            </w:r>
            <w:r w:rsidRPr="008D05B8">
              <w:rPr>
                <w:rFonts w:ascii="Times New Roman" w:eastAsia="Times New Roman" w:hAnsi="Times New Roman" w:cs="Times New Roman"/>
              </w:rPr>
              <w:lastRenderedPageBreak/>
              <w:t>ул. Тимирязева, ул. Молодежная, ул. Гайдара</w:t>
            </w:r>
          </w:p>
        </w:tc>
        <w:tc>
          <w:tcPr>
            <w:tcW w:w="1344" w:type="dxa"/>
            <w:shd w:val="clear" w:color="auto" w:fill="FFFFFF"/>
          </w:tcPr>
          <w:p w14:paraId="326A6745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370892C4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210" w:type="dxa"/>
            <w:shd w:val="clear" w:color="auto" w:fill="FFFFFF"/>
          </w:tcPr>
          <w:p w14:paraId="5EF334BB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250,67</w:t>
            </w:r>
          </w:p>
        </w:tc>
        <w:tc>
          <w:tcPr>
            <w:tcW w:w="821" w:type="dxa"/>
            <w:shd w:val="clear" w:color="auto" w:fill="FFFFFF"/>
          </w:tcPr>
          <w:p w14:paraId="333AC75F" w14:textId="0492E3FF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549,33</w:t>
            </w:r>
          </w:p>
        </w:tc>
        <w:tc>
          <w:tcPr>
            <w:tcW w:w="806" w:type="dxa"/>
            <w:shd w:val="clear" w:color="auto" w:fill="FFFFFF"/>
          </w:tcPr>
          <w:p w14:paraId="70FF4E64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68,67</w:t>
            </w:r>
          </w:p>
        </w:tc>
        <w:tc>
          <w:tcPr>
            <w:tcW w:w="1603" w:type="dxa"/>
            <w:shd w:val="clear" w:color="auto" w:fill="FFFFFF"/>
          </w:tcPr>
          <w:p w14:paraId="0D6F4C17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4E7D8102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41FE0EEE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62" w:type="dxa"/>
            <w:shd w:val="clear" w:color="auto" w:fill="FFFFFF"/>
          </w:tcPr>
          <w:p w14:paraId="4A8F90B6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ПСД «Капитальный ремонт участка автодороги общего пользования местного значения в с. Хайта ул. Заречная – 738м, ул. Сосновая- 560м.</w:t>
            </w:r>
          </w:p>
        </w:tc>
        <w:tc>
          <w:tcPr>
            <w:tcW w:w="1344" w:type="dxa"/>
            <w:shd w:val="clear" w:color="auto" w:fill="FFFFFF"/>
          </w:tcPr>
          <w:p w14:paraId="00AF7535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shd w:val="clear" w:color="auto" w:fill="FFFFFF"/>
          </w:tcPr>
          <w:p w14:paraId="6630129F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10" w:type="dxa"/>
            <w:shd w:val="clear" w:color="auto" w:fill="FFFFFF"/>
          </w:tcPr>
          <w:p w14:paraId="5D474995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335,00</w:t>
            </w:r>
          </w:p>
        </w:tc>
        <w:tc>
          <w:tcPr>
            <w:tcW w:w="821" w:type="dxa"/>
            <w:shd w:val="clear" w:color="auto" w:fill="FFFFFF"/>
          </w:tcPr>
          <w:p w14:paraId="12DECD0C" w14:textId="6B9C0C83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06" w:type="dxa"/>
            <w:shd w:val="clear" w:color="auto" w:fill="FFFFFF"/>
          </w:tcPr>
          <w:p w14:paraId="086CF8C4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16,25</w:t>
            </w:r>
          </w:p>
        </w:tc>
        <w:tc>
          <w:tcPr>
            <w:tcW w:w="1603" w:type="dxa"/>
            <w:shd w:val="clear" w:color="auto" w:fill="FFFFFF"/>
          </w:tcPr>
          <w:p w14:paraId="57901B8B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5365239B" w14:textId="77777777" w:rsidTr="00AF6286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14:paraId="3FCAF794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Итого по подпрограмме,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14:paraId="6888B80A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FFFFFF"/>
          </w:tcPr>
          <w:p w14:paraId="60093837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4811,90</w:t>
            </w:r>
          </w:p>
        </w:tc>
        <w:tc>
          <w:tcPr>
            <w:tcW w:w="1210" w:type="dxa"/>
            <w:shd w:val="clear" w:color="auto" w:fill="FFFFFF"/>
          </w:tcPr>
          <w:p w14:paraId="5CBE74FD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3467,82853</w:t>
            </w:r>
          </w:p>
        </w:tc>
        <w:tc>
          <w:tcPr>
            <w:tcW w:w="821" w:type="dxa"/>
            <w:shd w:val="clear" w:color="auto" w:fill="FFFFFF"/>
          </w:tcPr>
          <w:p w14:paraId="119AF40A" w14:textId="5C98E53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1344,07</w:t>
            </w:r>
          </w:p>
        </w:tc>
        <w:tc>
          <w:tcPr>
            <w:tcW w:w="806" w:type="dxa"/>
            <w:shd w:val="clear" w:color="auto" w:fill="FFFFFF"/>
          </w:tcPr>
          <w:p w14:paraId="0090ED37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603" w:type="dxa"/>
            <w:shd w:val="clear" w:color="auto" w:fill="FFFFFF"/>
          </w:tcPr>
          <w:p w14:paraId="52E918B1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5965035E" w14:textId="77777777" w:rsidTr="00AF6286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14:paraId="6A13C66D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14:paraId="13B02AA1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68600C99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47D02691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1764727A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03887815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2573753A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3D04ADB1" w14:textId="77777777" w:rsidTr="00AF6286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133F0A10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7471C447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4B83C809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199DDF02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58810C1E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69BAC42C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55B0603F" w14:textId="77777777" w:rsidTr="00AF6286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778833BE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3F35F510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1407362A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73B5AA71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1B58B24E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34BD1A8D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47988DDE" w14:textId="77777777" w:rsidTr="00AF6286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6A694699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63C64322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4811,90</w:t>
            </w:r>
          </w:p>
        </w:tc>
        <w:tc>
          <w:tcPr>
            <w:tcW w:w="1210" w:type="dxa"/>
            <w:shd w:val="clear" w:color="auto" w:fill="FFFFFF"/>
          </w:tcPr>
          <w:p w14:paraId="480A4A3D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3467,82853</w:t>
            </w:r>
          </w:p>
        </w:tc>
        <w:tc>
          <w:tcPr>
            <w:tcW w:w="821" w:type="dxa"/>
            <w:shd w:val="clear" w:color="auto" w:fill="FFFFFF"/>
          </w:tcPr>
          <w:p w14:paraId="4DCEECA9" w14:textId="709E50E9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1344,07</w:t>
            </w:r>
          </w:p>
        </w:tc>
        <w:tc>
          <w:tcPr>
            <w:tcW w:w="806" w:type="dxa"/>
            <w:shd w:val="clear" w:color="auto" w:fill="FFFFFF"/>
          </w:tcPr>
          <w:p w14:paraId="1659FBD2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603" w:type="dxa"/>
            <w:shd w:val="clear" w:color="auto" w:fill="FFFFFF"/>
          </w:tcPr>
          <w:p w14:paraId="151E5466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744956C3" w14:textId="77777777" w:rsidTr="00AF6286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14:paraId="42875C0F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5DE38031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5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7BB9C258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2061B56A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5F795855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4D3E90E4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5B8" w:rsidRPr="008D05B8" w14:paraId="04185419" w14:textId="77777777" w:rsidTr="00AF6286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3C92722C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B8">
              <w:rPr>
                <w:rFonts w:ascii="Times New Roman" w:eastAsia="Times New Roman" w:hAnsi="Times New Roman" w:cs="Times New Roman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5932DB39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FFFFFF"/>
          </w:tcPr>
          <w:p w14:paraId="0F11005D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1A479D6B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486EDD19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6024F002" w14:textId="77777777" w:rsidR="008D05B8" w:rsidRPr="008D05B8" w:rsidRDefault="008D05B8" w:rsidP="008D0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45EEE9E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4EB55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4DDBE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B8EE7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5F554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18750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0BBD7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2EE4B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C642A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B814E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C47B6" w14:textId="77777777" w:rsidR="008D05B8" w:rsidRPr="008D05B8" w:rsidRDefault="008D05B8" w:rsidP="008D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7B15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70B0E20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E29D251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5764E7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6ACC0F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4C736AC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2D3D36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13619CA4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2C2F5FB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C6363B8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BF552E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D7A1F38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10C5CEB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255785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3F67AB2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31CDD77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40CF6059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6EAFFCB0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07DDB47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7523000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1708378F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31482E56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3926545D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E7F3354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40E0D231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BEC6FE1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088CC88F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1BF6C3CF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64C295F8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180026A9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8D7D38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6ADA8302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BE0E0EE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D21F861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B428CFB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43278107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D8DCF85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245F0353" w14:textId="77777777" w:rsidR="008D05B8" w:rsidRPr="008D05B8" w:rsidRDefault="008D05B8" w:rsidP="008D05B8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5276A02B" w14:textId="77777777" w:rsidR="007212E8" w:rsidRDefault="007212E8"/>
    <w:sectPr w:rsidR="0072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18"/>
    <w:rsid w:val="007212E8"/>
    <w:rsid w:val="008D05B8"/>
    <w:rsid w:val="00D04281"/>
    <w:rsid w:val="00E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9A3"/>
  <w15:chartTrackingRefBased/>
  <w15:docId w15:val="{F7A92B04-D579-44B9-A515-039742F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3</cp:revision>
  <dcterms:created xsi:type="dcterms:W3CDTF">2023-06-06T03:26:00Z</dcterms:created>
  <dcterms:modified xsi:type="dcterms:W3CDTF">2023-06-06T03:58:00Z</dcterms:modified>
</cp:coreProperties>
</file>