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A8" w:rsidRPr="001F3CA8" w:rsidRDefault="001F3CA8" w:rsidP="001F3CA8">
      <w:pPr>
        <w:spacing w:after="0" w:line="240" w:lineRule="exact"/>
        <w:jc w:val="center"/>
        <w:rPr>
          <w:rFonts w:cs="Times New Roman"/>
          <w:b/>
          <w:szCs w:val="28"/>
        </w:rPr>
      </w:pPr>
      <w:r w:rsidRPr="001F3CA8">
        <w:rPr>
          <w:rFonts w:cs="Times New Roman"/>
          <w:b/>
          <w:szCs w:val="28"/>
        </w:rPr>
        <w:t>«Уголовная ответственность за неисполнение обязанностей налогового агента»</w:t>
      </w:r>
    </w:p>
    <w:p w:rsidR="001F3CA8" w:rsidRPr="001F3CA8" w:rsidRDefault="001F3CA8" w:rsidP="001F3CA8">
      <w:pPr>
        <w:spacing w:after="0" w:line="240" w:lineRule="auto"/>
        <w:ind w:firstLine="540"/>
        <w:jc w:val="both"/>
        <w:rPr>
          <w:rFonts w:eastAsia="Times New Roman" w:cs="Times New Roman"/>
          <w:szCs w:val="28"/>
          <w:lang w:eastAsia="ru-RU"/>
        </w:rPr>
      </w:pP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Налоговыми агентами признаются лица, на которых в соответствии с Налоговым кодексом Российской Федерации возложены обязанности по исчислению, удержанию у налогоплательщика и перечислению налогов в бюджетную систему Российской Федерации (ст. 24 Налогового кодекса Российской Федерации</w:t>
      </w:r>
      <w:r w:rsidRPr="001F3CA8">
        <w:rPr>
          <w:szCs w:val="28"/>
        </w:rPr>
        <w:t xml:space="preserve"> от </w:t>
      </w:r>
      <w:r w:rsidRPr="001F3CA8">
        <w:rPr>
          <w:rFonts w:eastAsia="Times New Roman" w:cs="Times New Roman"/>
          <w:szCs w:val="28"/>
          <w:lang w:eastAsia="ru-RU"/>
        </w:rPr>
        <w:t>31.07.1998 N 146-ФЗ (ред. от 29.05.2023).</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 xml:space="preserve">Налогового агента - организацию или ИП могут привлечь к уголовной ответственности, если они в личных интересах не начисляли, не удерживали или не перечисляли в бюджет "агентские" налоги в крупном или особо крупном размере (ст. 199.1 УК РФ). </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cs="Times New Roman"/>
          <w:szCs w:val="28"/>
        </w:rPr>
        <w:t>Статьей 199.1 Уголовного кодекса Российской Федерации</w:t>
      </w:r>
      <w:r w:rsidRPr="001F3CA8">
        <w:rPr>
          <w:rFonts w:eastAsia="Times New Roman" w:cs="Times New Roman"/>
          <w:color w:val="000000"/>
          <w:szCs w:val="28"/>
          <w:lang w:eastAsia="ru-RU"/>
        </w:rPr>
        <w:t xml:space="preserve"> (введена Федеральным законом от 08.12.2003 N 162-ФЗ) предусмотрена уголовная ответственность за неисполнение обязанностей налогового агента:</w:t>
      </w:r>
      <w:r w:rsidRPr="001F3CA8">
        <w:rPr>
          <w:rFonts w:eastAsia="Times New Roman" w:cs="Times New Roman"/>
          <w:szCs w:val="28"/>
          <w:lang w:eastAsia="ru-RU"/>
        </w:rPr>
        <w:t xml:space="preserve">  </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 xml:space="preserve">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 </w:t>
      </w:r>
    </w:p>
    <w:p w:rsidR="001F3CA8" w:rsidRPr="001F3CA8" w:rsidRDefault="001F3CA8" w:rsidP="001F3CA8">
      <w:pPr>
        <w:spacing w:after="0" w:line="240" w:lineRule="auto"/>
        <w:jc w:val="both"/>
        <w:rPr>
          <w:rFonts w:eastAsia="Times New Roman" w:cs="Times New Roman"/>
          <w:color w:val="000000"/>
          <w:szCs w:val="28"/>
          <w:lang w:eastAsia="ru-RU"/>
        </w:rPr>
      </w:pPr>
      <w:r w:rsidRPr="001F3CA8">
        <w:rPr>
          <w:rFonts w:eastAsia="Times New Roman" w:cs="Times New Roman"/>
          <w:color w:val="000000"/>
          <w:szCs w:val="28"/>
          <w:lang w:eastAsia="ru-RU"/>
        </w:rPr>
        <w:t xml:space="preserve">(в ред. Федерального закона от 29.07.2017 N 250-ФЗ) </w:t>
      </w:r>
    </w:p>
    <w:p w:rsidR="001F3CA8" w:rsidRPr="001F3CA8" w:rsidRDefault="001F3CA8" w:rsidP="001F3CA8">
      <w:pPr>
        <w:spacing w:after="0" w:line="240" w:lineRule="auto"/>
        <w:ind w:firstLine="540"/>
        <w:jc w:val="both"/>
        <w:rPr>
          <w:rFonts w:eastAsia="Times New Roman" w:cs="Times New Roman"/>
          <w:color w:val="000000"/>
          <w:szCs w:val="28"/>
          <w:lang w:eastAsia="ru-RU"/>
        </w:rPr>
      </w:pPr>
      <w:r w:rsidRPr="001F3CA8">
        <w:rPr>
          <w:rFonts w:eastAsia="Times New Roman" w:cs="Times New Roman"/>
          <w:szCs w:val="28"/>
          <w:lang w:eastAsia="ru-RU"/>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r w:rsidRPr="001F3CA8">
        <w:rPr>
          <w:rFonts w:eastAsia="Times New Roman" w:cs="Times New Roman"/>
          <w:color w:val="000000"/>
          <w:szCs w:val="28"/>
          <w:lang w:eastAsia="ru-RU"/>
        </w:rPr>
        <w:t xml:space="preserve">(в ред. Федеральных законов от 07.03.2011 N 26-ФЗ, от 07.12.2011 N 420-ФЗ) </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 xml:space="preserve">2. То же деяние, совершенное в особо крупном размере, - </w:t>
      </w:r>
    </w:p>
    <w:p w:rsidR="001F3CA8" w:rsidRPr="001F3CA8" w:rsidRDefault="001F3CA8" w:rsidP="001F3CA8">
      <w:pPr>
        <w:spacing w:after="0" w:line="240" w:lineRule="auto"/>
        <w:ind w:firstLine="540"/>
        <w:jc w:val="both"/>
        <w:rPr>
          <w:rFonts w:eastAsia="Times New Roman" w:cs="Times New Roman"/>
          <w:color w:val="000000"/>
          <w:szCs w:val="28"/>
          <w:lang w:eastAsia="ru-RU"/>
        </w:rPr>
      </w:pPr>
      <w:r w:rsidRPr="001F3CA8">
        <w:rPr>
          <w:rFonts w:eastAsia="Times New Roman" w:cs="Times New Roman"/>
          <w:szCs w:val="28"/>
          <w:lang w:eastAsia="ru-RU"/>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rsidRPr="001F3CA8">
        <w:rPr>
          <w:rFonts w:eastAsia="Times New Roman" w:cs="Times New Roman"/>
          <w:color w:val="000000"/>
          <w:szCs w:val="28"/>
          <w:lang w:eastAsia="ru-RU"/>
        </w:rPr>
        <w:t xml:space="preserve">(в ред. Федеральных законов от 07.12.2011 N 420-ФЗ, от 18.03.2023 N 78-ФЗ) </w:t>
      </w:r>
    </w:p>
    <w:p w:rsidR="001F3CA8" w:rsidRPr="001F3CA8" w:rsidRDefault="001F3CA8" w:rsidP="001F3CA8">
      <w:pPr>
        <w:spacing w:after="0" w:line="240" w:lineRule="auto"/>
        <w:ind w:firstLine="540"/>
        <w:jc w:val="both"/>
        <w:rPr>
          <w:rFonts w:eastAsia="Times New Roman" w:cs="Times New Roman"/>
          <w:szCs w:val="28"/>
          <w:lang w:eastAsia="ru-RU"/>
        </w:rPr>
      </w:pPr>
      <w:r w:rsidRPr="001F3CA8">
        <w:rPr>
          <w:rFonts w:eastAsia="Times New Roman" w:cs="Times New Roman"/>
          <w:szCs w:val="28"/>
          <w:lang w:eastAsia="ru-RU"/>
        </w:rPr>
        <w:t xml:space="preserve">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 </w:t>
      </w:r>
    </w:p>
    <w:p w:rsidR="001F3CA8" w:rsidRPr="001F3CA8" w:rsidRDefault="001F3CA8" w:rsidP="001F3CA8">
      <w:pPr>
        <w:spacing w:after="0" w:line="240" w:lineRule="auto"/>
        <w:jc w:val="both"/>
        <w:rPr>
          <w:rFonts w:eastAsia="Times New Roman" w:cs="Times New Roman"/>
          <w:color w:val="000000"/>
          <w:szCs w:val="28"/>
          <w:lang w:eastAsia="ru-RU"/>
        </w:rPr>
      </w:pPr>
      <w:r w:rsidRPr="001F3CA8">
        <w:rPr>
          <w:rFonts w:eastAsia="Times New Roman" w:cs="Times New Roman"/>
          <w:color w:val="000000"/>
          <w:szCs w:val="28"/>
          <w:lang w:eastAsia="ru-RU"/>
        </w:rPr>
        <w:lastRenderedPageBreak/>
        <w:t xml:space="preserve">(п. 1 в ред. Федерального закона от 01.04.2020 N 73-ФЗ) </w:t>
      </w:r>
    </w:p>
    <w:p w:rsidR="001F3CA8" w:rsidRPr="001F3CA8" w:rsidRDefault="001F3CA8" w:rsidP="001F3CA8">
      <w:pPr>
        <w:spacing w:after="0" w:line="240" w:lineRule="auto"/>
        <w:ind w:firstLine="540"/>
        <w:jc w:val="both"/>
        <w:rPr>
          <w:rFonts w:eastAsia="Times New Roman" w:cs="Times New Roman"/>
          <w:color w:val="000000"/>
          <w:szCs w:val="28"/>
          <w:lang w:eastAsia="ru-RU"/>
        </w:rPr>
      </w:pPr>
      <w:r w:rsidRPr="001F3CA8">
        <w:rPr>
          <w:rFonts w:eastAsia="Times New Roman" w:cs="Times New Roman"/>
          <w:szCs w:val="28"/>
          <w:lang w:eastAsia="ru-RU"/>
        </w:rP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w:t>
      </w:r>
      <w:proofErr w:type="spellStart"/>
      <w:r w:rsidRPr="001F3CA8">
        <w:rPr>
          <w:rFonts w:eastAsia="Times New Roman" w:cs="Times New Roman"/>
          <w:szCs w:val="28"/>
          <w:lang w:eastAsia="ru-RU"/>
        </w:rPr>
        <w:t>неисчисленных</w:t>
      </w:r>
      <w:proofErr w:type="spellEnd"/>
      <w:r w:rsidRPr="001F3CA8">
        <w:rPr>
          <w:rFonts w:eastAsia="Times New Roman" w:cs="Times New Roman"/>
          <w:szCs w:val="28"/>
          <w:lang w:eastAsia="ru-RU"/>
        </w:rPr>
        <w:t xml:space="preserve">, неудержанных или </w:t>
      </w:r>
      <w:proofErr w:type="spellStart"/>
      <w:r w:rsidRPr="001F3CA8">
        <w:rPr>
          <w:rFonts w:eastAsia="Times New Roman" w:cs="Times New Roman"/>
          <w:szCs w:val="28"/>
          <w:lang w:eastAsia="ru-RU"/>
        </w:rPr>
        <w:t>неперечисленных</w:t>
      </w:r>
      <w:proofErr w:type="spellEnd"/>
      <w:r w:rsidRPr="001F3CA8">
        <w:rPr>
          <w:rFonts w:eastAsia="Times New Roman" w:cs="Times New Roman"/>
          <w:szCs w:val="28"/>
          <w:lang w:eastAsia="ru-RU"/>
        </w:rPr>
        <w:t xml:space="preserve"> налогов и (или) сборов и соответствующих пеней, а также сумма штрафа в порядке и размере, определяемых в соответствии с Налоговым кодексом Российской Федерации. </w:t>
      </w:r>
      <w:r w:rsidRPr="001F3CA8">
        <w:rPr>
          <w:rFonts w:eastAsia="Times New Roman" w:cs="Times New Roman"/>
          <w:color w:val="000000"/>
          <w:szCs w:val="28"/>
          <w:lang w:eastAsia="ru-RU"/>
        </w:rPr>
        <w:t xml:space="preserve">(в ред. Федерального закона от 18.03.2023 N 78-ФЗ). </w:t>
      </w:r>
    </w:p>
    <w:p w:rsidR="001F3CA8" w:rsidRPr="001F3CA8" w:rsidRDefault="001F3CA8" w:rsidP="001F3CA8">
      <w:pPr>
        <w:rPr>
          <w:szCs w:val="28"/>
        </w:rPr>
      </w:pPr>
    </w:p>
    <w:p w:rsidR="00B85BAF" w:rsidRPr="00FC019F" w:rsidRDefault="00B85BAF" w:rsidP="00B85BAF">
      <w:pPr>
        <w:rPr>
          <w:rFonts w:cs="Times New Roman"/>
          <w:szCs w:val="28"/>
        </w:rPr>
      </w:pPr>
      <w:r>
        <w:rPr>
          <w:rFonts w:cs="Times New Roman"/>
          <w:szCs w:val="28"/>
        </w:rPr>
        <w:t>Помощник прокурора города                                                         О.В. Шалбаева</w:t>
      </w:r>
    </w:p>
    <w:p w:rsidR="008F6921" w:rsidRDefault="008F6921">
      <w:bookmarkStart w:id="0" w:name="_GoBack"/>
      <w:bookmarkEnd w:id="0"/>
    </w:p>
    <w:sectPr w:rsidR="008F6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5B"/>
    <w:rsid w:val="001F3CA8"/>
    <w:rsid w:val="008F6921"/>
    <w:rsid w:val="00B85BAF"/>
    <w:rsid w:val="00D54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36CF"/>
  <w15:chartTrackingRefBased/>
  <w15:docId w15:val="{FFA01533-97C6-48EA-A0C5-91339E4D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A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Шалбаева Ольга Валерьевна</dc:creator>
  <cp:keywords/>
  <dc:description/>
  <cp:lastModifiedBy>Шалбаева Ольга Валерьевна</cp:lastModifiedBy>
  <cp:revision>2</cp:revision>
  <dcterms:created xsi:type="dcterms:W3CDTF">2023-06-09T05:29:00Z</dcterms:created>
  <dcterms:modified xsi:type="dcterms:W3CDTF">2023-06-09T05:45:00Z</dcterms:modified>
</cp:coreProperties>
</file>